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376F" w:rsidRPr="00BE4AF3" w:rsidRDefault="0052376F" w:rsidP="0052376F">
      <w:pPr>
        <w:spacing w:line="360" w:lineRule="auto"/>
        <w:ind w:left="284" w:right="425"/>
        <w:jc w:val="center"/>
        <w:rPr>
          <w:rFonts w:ascii="Arial" w:hAnsi="Arial" w:cs="Arial"/>
          <w:b/>
          <w:u w:val="single"/>
        </w:rPr>
      </w:pPr>
      <w:r w:rsidRPr="00BE4AF3">
        <w:rPr>
          <w:rFonts w:ascii="Arial" w:hAnsi="Arial" w:cs="Arial"/>
          <w:b/>
          <w:u w:val="single"/>
        </w:rPr>
        <w:t>AVISO DE CONTRATAÇÃO DIRETA</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DISPENSA DE LICITAÇÃO Nº </w:t>
      </w:r>
      <w:r w:rsidR="00CC381D" w:rsidRPr="00BE4AF3">
        <w:rPr>
          <w:rFonts w:ascii="Arial" w:hAnsi="Arial" w:cs="Arial"/>
          <w:b/>
        </w:rPr>
        <w:t>08/</w:t>
      </w:r>
      <w:r w:rsidRPr="00BE4AF3">
        <w:rPr>
          <w:rFonts w:ascii="Arial" w:hAnsi="Arial" w:cs="Arial"/>
          <w:b/>
        </w:rPr>
        <w:t>2025</w:t>
      </w:r>
    </w:p>
    <w:p w:rsidR="0052376F" w:rsidRPr="00BE4AF3" w:rsidRDefault="0052376F" w:rsidP="0052376F">
      <w:pPr>
        <w:spacing w:line="360" w:lineRule="auto"/>
        <w:ind w:left="284" w:right="425"/>
        <w:jc w:val="both"/>
        <w:rPr>
          <w:rFonts w:ascii="Arial" w:hAnsi="Arial" w:cs="Arial"/>
        </w:rPr>
      </w:pPr>
      <w:r w:rsidRPr="00BE4AF3">
        <w:rPr>
          <w:rFonts w:ascii="Arial" w:hAnsi="Arial" w:cs="Arial"/>
          <w:b/>
        </w:rPr>
        <w:t xml:space="preserve">DISPENSA DE LICITAÇÃO Nº </w:t>
      </w:r>
      <w:r w:rsidR="00CC381D" w:rsidRPr="00BE4AF3">
        <w:rPr>
          <w:rFonts w:ascii="Arial" w:hAnsi="Arial" w:cs="Arial"/>
          <w:b/>
        </w:rPr>
        <w:t>08</w:t>
      </w:r>
      <w:r w:rsidRPr="00BE4AF3">
        <w:rPr>
          <w:rFonts w:ascii="Arial" w:hAnsi="Arial" w:cs="Arial"/>
          <w:b/>
        </w:rPr>
        <w:t>/2025</w:t>
      </w:r>
    </w:p>
    <w:p w:rsidR="0052376F" w:rsidRPr="00BE4AF3" w:rsidRDefault="0052376F" w:rsidP="0052376F">
      <w:pPr>
        <w:spacing w:line="360" w:lineRule="auto"/>
        <w:ind w:left="284" w:right="425"/>
        <w:jc w:val="both"/>
        <w:rPr>
          <w:rFonts w:ascii="Arial" w:hAnsi="Arial" w:cs="Arial"/>
        </w:rPr>
      </w:pPr>
    </w:p>
    <w:p w:rsidR="0052376F" w:rsidRPr="00BE4AF3" w:rsidRDefault="00EC2DB4" w:rsidP="0052376F">
      <w:pPr>
        <w:spacing w:line="360" w:lineRule="auto"/>
        <w:ind w:left="284" w:right="425"/>
        <w:jc w:val="both"/>
        <w:rPr>
          <w:rFonts w:ascii="Arial" w:hAnsi="Arial" w:cs="Arial"/>
        </w:rPr>
      </w:pPr>
      <w:r w:rsidRPr="00BE4AF3">
        <w:rPr>
          <w:rFonts w:ascii="Arial" w:hAnsi="Arial" w:cs="Arial"/>
          <w:b/>
          <w:caps/>
        </w:rPr>
        <w:t xml:space="preserve">O </w:t>
      </w:r>
      <w:r w:rsidR="0052376F" w:rsidRPr="00BE4AF3">
        <w:rPr>
          <w:rFonts w:ascii="Arial" w:hAnsi="Arial" w:cs="Arial"/>
          <w:b/>
          <w:caps/>
        </w:rPr>
        <w:t>Consórcio Intermunicipal Multifinalitário dos Municípios da Microrregião do Médio Rio Pomba – (CIMERP</w:t>
      </w:r>
      <w:r w:rsidR="0052376F" w:rsidRPr="00BE4AF3">
        <w:rPr>
          <w:rFonts w:ascii="Arial" w:hAnsi="Arial" w:cs="Arial"/>
          <w:b/>
        </w:rPr>
        <w:t>)</w:t>
      </w:r>
      <w:r w:rsidR="0052376F" w:rsidRPr="00BE4AF3">
        <w:rPr>
          <w:rFonts w:ascii="Arial" w:hAnsi="Arial" w:cs="Arial"/>
        </w:rPr>
        <w:t>, sediado na sediado na Rua Edmundo Germano, 35, 1º Andar, Centro, Muriaé/MG,</w:t>
      </w:r>
      <w:r w:rsidRPr="00BE4AF3">
        <w:rPr>
          <w:rFonts w:ascii="Arial" w:hAnsi="Arial" w:cs="Arial"/>
        </w:rPr>
        <w:t xml:space="preserve"> CEP. 36.880-047,</w:t>
      </w:r>
      <w:r w:rsidR="0052376F" w:rsidRPr="00BE4AF3">
        <w:rPr>
          <w:rFonts w:ascii="Arial" w:hAnsi="Arial" w:cs="Arial"/>
        </w:rPr>
        <w:t xml:space="preserve"> inscrito no CNPJ/MF sob o nº </w:t>
      </w:r>
      <w:r w:rsidRPr="00BE4AF3">
        <w:rPr>
          <w:rFonts w:ascii="Arial" w:hAnsi="Arial" w:cs="Arial"/>
        </w:rPr>
        <w:t>36.027.665/0001-36</w:t>
      </w:r>
      <w:r w:rsidR="0052376F" w:rsidRPr="00BE4AF3">
        <w:rPr>
          <w:rFonts w:ascii="Arial" w:hAnsi="Arial" w:cs="Arial"/>
        </w:rPr>
        <w:t xml:space="preserve">, torna </w:t>
      </w:r>
      <w:r w:rsidR="00A32AD7" w:rsidRPr="00BE4AF3">
        <w:rPr>
          <w:rFonts w:ascii="Arial" w:hAnsi="Arial" w:cs="Arial"/>
        </w:rPr>
        <w:t>pública a abertura de Processo de Dispensa de Licitação com base no art. 75, inciso II da Lei nº</w:t>
      </w:r>
      <w:r w:rsidR="008D20DF" w:rsidRPr="00BE4AF3">
        <w:rPr>
          <w:rFonts w:ascii="Arial" w:hAnsi="Arial" w:cs="Arial"/>
        </w:rPr>
        <w:t xml:space="preserve"> 14.133, de 1º de abril de 2021 e Instrução Normativa SEGES/ME nº 67/202</w:t>
      </w:r>
      <w:r w:rsidR="00A32AD7" w:rsidRPr="00BE4AF3">
        <w:rPr>
          <w:rFonts w:ascii="Arial" w:hAnsi="Arial" w:cs="Arial"/>
        </w:rPr>
        <w:t>1</w:t>
      </w:r>
      <w:r w:rsidR="008D20DF" w:rsidRPr="00BE4AF3">
        <w:rPr>
          <w:rFonts w:ascii="Arial" w:hAnsi="Arial" w:cs="Arial"/>
        </w:rPr>
        <w:t>, que</w:t>
      </w:r>
      <w:r w:rsidR="0052376F" w:rsidRPr="00BE4AF3">
        <w:rPr>
          <w:rFonts w:ascii="Arial" w:hAnsi="Arial" w:cs="Arial"/>
        </w:rPr>
        <w:t xml:space="preserve"> tem por objeto: </w:t>
      </w:r>
      <w:bookmarkStart w:id="0" w:name="_Hlk212649219"/>
      <w:r w:rsidR="003111AF" w:rsidRPr="00BE4AF3">
        <w:rPr>
          <w:rFonts w:ascii="Arial" w:hAnsi="Arial" w:cs="Arial"/>
          <w:b/>
        </w:rPr>
        <w:t xml:space="preserve">AQUISIÇÃO DE 01 (UM) APARELHO GNSS RTK (REAL TIME KINEMATIC) COM IMU E CÂMERAS INTEGRADAS PARA ATENDER ÀS DEMANDAS DE TOPOGRAFIA, VISANDO A REALIZAÇÃO DE LEVANTAMENTOS GEODÉSICOS E TOPOGRÁFICOS, PARA ATENDIMENTO DAS DEMANDAS DOS MUNICÍPIOS CONSORCIARDOS AO CONSÓRCIO INTERMUNICIPAL MULTIFINALITÁRIO DOS MUNICIPIOS DA MICROREGIÃODO MÉDIO RIO POMBA – CIMERP, </w:t>
      </w:r>
      <w:r w:rsidR="0052376F" w:rsidRPr="00BE4AF3">
        <w:rPr>
          <w:rFonts w:ascii="Arial" w:hAnsi="Arial" w:cs="Arial"/>
          <w:b/>
        </w:rPr>
        <w:t>de acordo com as condições e especificações constantes no Termo de Referência.</w:t>
      </w:r>
      <w:r w:rsidR="0052376F" w:rsidRPr="00BE4AF3">
        <w:rPr>
          <w:rFonts w:ascii="Arial" w:hAnsi="Arial" w:cs="Arial"/>
        </w:rPr>
        <w:t xml:space="preserve"> </w:t>
      </w:r>
      <w:bookmarkEnd w:id="0"/>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Informações para participação e demais condições constam no aviso de contratação direta que está disponível no endereço: </w:t>
      </w:r>
      <w:hyperlink r:id="rId7" w:history="1">
        <w:r w:rsidR="00EC2DB4" w:rsidRPr="00BE4AF3">
          <w:rPr>
            <w:rStyle w:val="Hyperlink"/>
            <w:rFonts w:ascii="Arial" w:hAnsi="Arial" w:cs="Arial"/>
            <w:i/>
            <w:color w:val="auto"/>
          </w:rPr>
          <w:t>https://www.cimerp.mg.gov.br/</w:t>
        </w:r>
        <w:r w:rsidR="00EC2DB4" w:rsidRPr="00BE4AF3">
          <w:rPr>
            <w:rStyle w:val="Hyperlink"/>
            <w:rFonts w:ascii="Arial" w:hAnsi="Arial" w:cs="Arial"/>
            <w:color w:val="auto"/>
            <w:u w:val="none"/>
          </w:rPr>
          <w:t>,</w:t>
        </w:r>
        <w:r w:rsidR="00EC2DB4" w:rsidRPr="00BE4AF3">
          <w:rPr>
            <w:rFonts w:ascii="Arial" w:hAnsi="Arial" w:cs="Arial"/>
          </w:rPr>
          <w:t xml:space="preserve"> na aba Licitações</w:t>
        </w:r>
        <w:r w:rsidR="00EC2DB4" w:rsidRPr="00BE4AF3">
          <w:rPr>
            <w:rStyle w:val="Hyperlink"/>
            <w:rFonts w:ascii="Arial" w:hAnsi="Arial" w:cs="Arial"/>
            <w:color w:val="auto"/>
            <w:u w:val="none"/>
          </w:rPr>
          <w:t xml:space="preserve"> e</w:t>
        </w:r>
      </w:hyperlink>
      <w:r w:rsidR="00EC2DB4" w:rsidRPr="00BE4AF3">
        <w:rPr>
          <w:rFonts w:ascii="Arial" w:hAnsi="Arial" w:cs="Arial"/>
        </w:rPr>
        <w:t xml:space="preserve"> no portal Nacional de Compras Públicas (PNCP)</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INICIO DE RECEBIMENTO DAS PROPOSTAS: </w:t>
      </w:r>
      <w:r w:rsidR="00CC381D" w:rsidRPr="00BE4AF3">
        <w:rPr>
          <w:rFonts w:ascii="Arial" w:hAnsi="Arial" w:cs="Arial"/>
        </w:rPr>
        <w:t>09</w:t>
      </w:r>
      <w:r w:rsidRPr="00BE4AF3">
        <w:rPr>
          <w:rFonts w:ascii="Arial" w:hAnsi="Arial" w:cs="Arial"/>
        </w:rPr>
        <w:t xml:space="preserve">h00 do dia </w:t>
      </w:r>
      <w:r w:rsidR="00CC381D" w:rsidRPr="00BE4AF3">
        <w:rPr>
          <w:rFonts w:ascii="Arial" w:hAnsi="Arial" w:cs="Arial"/>
        </w:rPr>
        <w:t>31</w:t>
      </w:r>
      <w:r w:rsidRPr="00BE4AF3">
        <w:rPr>
          <w:rFonts w:ascii="Arial" w:hAnsi="Arial" w:cs="Arial"/>
        </w:rPr>
        <w:t>/</w:t>
      </w:r>
      <w:r w:rsidR="00CC381D" w:rsidRPr="00BE4AF3">
        <w:rPr>
          <w:rFonts w:ascii="Arial" w:hAnsi="Arial" w:cs="Arial"/>
        </w:rPr>
        <w:t>10</w:t>
      </w:r>
      <w:r w:rsidRPr="00BE4AF3">
        <w:rPr>
          <w:rFonts w:ascii="Arial" w:hAnsi="Arial" w:cs="Arial"/>
        </w:rPr>
        <w:t>/202</w:t>
      </w:r>
      <w:r w:rsidR="00EC2DB4" w:rsidRPr="00BE4AF3">
        <w:rPr>
          <w:rFonts w:ascii="Arial" w:hAnsi="Arial" w:cs="Arial"/>
        </w:rPr>
        <w:t>5</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TÉRMINO DO RECEBIMENTO DE PROPOSTAS: </w:t>
      </w:r>
      <w:r w:rsidR="00CC381D" w:rsidRPr="00BE4AF3">
        <w:rPr>
          <w:rFonts w:ascii="Arial" w:hAnsi="Arial" w:cs="Arial"/>
        </w:rPr>
        <w:t>09</w:t>
      </w:r>
      <w:r w:rsidRPr="00BE4AF3">
        <w:rPr>
          <w:rFonts w:ascii="Arial" w:hAnsi="Arial" w:cs="Arial"/>
        </w:rPr>
        <w:t xml:space="preserve">h00 do dia </w:t>
      </w:r>
      <w:r w:rsidR="00CC381D" w:rsidRPr="00BE4AF3">
        <w:rPr>
          <w:rFonts w:ascii="Arial" w:hAnsi="Arial" w:cs="Arial"/>
        </w:rPr>
        <w:t>06</w:t>
      </w:r>
      <w:r w:rsidRPr="00BE4AF3">
        <w:rPr>
          <w:rFonts w:ascii="Arial" w:hAnsi="Arial" w:cs="Arial"/>
        </w:rPr>
        <w:t>/</w:t>
      </w:r>
      <w:r w:rsidR="00CC381D" w:rsidRPr="00BE4AF3">
        <w:rPr>
          <w:rFonts w:ascii="Arial" w:hAnsi="Arial" w:cs="Arial"/>
        </w:rPr>
        <w:t>11</w:t>
      </w:r>
      <w:r w:rsidRPr="00BE4AF3">
        <w:rPr>
          <w:rFonts w:ascii="Arial" w:hAnsi="Arial" w:cs="Arial"/>
        </w:rPr>
        <w:t>/202</w:t>
      </w:r>
      <w:r w:rsidR="00EC2DB4" w:rsidRPr="00BE4AF3">
        <w:rPr>
          <w:rFonts w:ascii="Arial" w:hAnsi="Arial" w:cs="Arial"/>
        </w:rPr>
        <w:t>5</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DATA DE ABERTURA DA SESSÃO: </w:t>
      </w:r>
      <w:r w:rsidR="00EC2DB4" w:rsidRPr="00BE4AF3">
        <w:rPr>
          <w:rFonts w:ascii="Arial" w:hAnsi="Arial" w:cs="Arial"/>
        </w:rPr>
        <w:t xml:space="preserve">Às 10h00 do dia </w:t>
      </w:r>
      <w:r w:rsidR="00CC381D" w:rsidRPr="00BE4AF3">
        <w:rPr>
          <w:rFonts w:ascii="Arial" w:hAnsi="Arial" w:cs="Arial"/>
        </w:rPr>
        <w:t>06</w:t>
      </w:r>
      <w:r w:rsidRPr="00BE4AF3">
        <w:rPr>
          <w:rFonts w:ascii="Arial" w:hAnsi="Arial" w:cs="Arial"/>
        </w:rPr>
        <w:t>/</w:t>
      </w:r>
      <w:r w:rsidR="00CC381D" w:rsidRPr="00BE4AF3">
        <w:rPr>
          <w:rFonts w:ascii="Arial" w:hAnsi="Arial" w:cs="Arial"/>
        </w:rPr>
        <w:t>11</w:t>
      </w:r>
      <w:r w:rsidRPr="00BE4AF3">
        <w:rPr>
          <w:rFonts w:ascii="Arial" w:hAnsi="Arial" w:cs="Arial"/>
        </w:rPr>
        <w:t>/202</w:t>
      </w:r>
      <w:r w:rsidR="00EC2DB4" w:rsidRPr="00BE4AF3">
        <w:rPr>
          <w:rFonts w:ascii="Arial" w:hAnsi="Arial" w:cs="Arial"/>
        </w:rPr>
        <w:t>5</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HORÁRIO PREVISTO DO PERÍODO DE LANCES: </w:t>
      </w:r>
      <w:r w:rsidR="00EC2DB4" w:rsidRPr="00BE4AF3">
        <w:rPr>
          <w:rFonts w:ascii="Arial" w:hAnsi="Arial" w:cs="Arial"/>
        </w:rPr>
        <w:t xml:space="preserve">10h00 às 16h00 do dia </w:t>
      </w:r>
      <w:r w:rsidR="00CC381D" w:rsidRPr="00BE4AF3">
        <w:rPr>
          <w:rFonts w:ascii="Arial" w:hAnsi="Arial" w:cs="Arial"/>
        </w:rPr>
        <w:t>06/11/2025</w:t>
      </w:r>
      <w:r w:rsidRPr="00BE4AF3">
        <w:rPr>
          <w:rFonts w:ascii="Arial" w:hAnsi="Arial" w:cs="Arial"/>
        </w:rPr>
        <w:t>.</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i/>
          <w:u w:val="single"/>
        </w:rPr>
      </w:pPr>
      <w:r w:rsidRPr="00BE4AF3">
        <w:rPr>
          <w:rFonts w:ascii="Arial" w:hAnsi="Arial" w:cs="Arial"/>
        </w:rPr>
        <w:t>LOCAL: Plataforma B</w:t>
      </w:r>
      <w:r w:rsidR="00CC381D" w:rsidRPr="00BE4AF3">
        <w:rPr>
          <w:rFonts w:ascii="Arial" w:hAnsi="Arial" w:cs="Arial"/>
        </w:rPr>
        <w:t>NC</w:t>
      </w:r>
      <w:r w:rsidRPr="00BE4AF3">
        <w:rPr>
          <w:rFonts w:ascii="Arial" w:hAnsi="Arial" w:cs="Arial"/>
        </w:rPr>
        <w:t xml:space="preserve"> -</w:t>
      </w:r>
      <w:r w:rsidRPr="00BE4AF3">
        <w:rPr>
          <w:rStyle w:val="Hyperlink"/>
          <w:rFonts w:ascii="Arial" w:hAnsi="Arial" w:cs="Arial"/>
          <w:color w:val="auto"/>
        </w:rPr>
        <w:t xml:space="preserve"> </w:t>
      </w:r>
      <w:hyperlink r:id="rId8" w:history="1">
        <w:r w:rsidR="00CC381D" w:rsidRPr="00BE4AF3">
          <w:rPr>
            <w:rStyle w:val="Hyperlink"/>
            <w:rFonts w:ascii="Arial" w:hAnsi="Arial" w:cs="Arial"/>
            <w:i/>
            <w:color w:val="auto"/>
          </w:rPr>
          <w:t>https://bnccompras.com</w:t>
        </w:r>
      </w:hyperlink>
    </w:p>
    <w:p w:rsidR="0052376F" w:rsidRPr="00BE4AF3" w:rsidRDefault="0052376F" w:rsidP="0052376F">
      <w:pPr>
        <w:spacing w:line="360" w:lineRule="auto"/>
        <w:ind w:left="284" w:right="425"/>
        <w:jc w:val="both"/>
        <w:rPr>
          <w:rFonts w:ascii="Arial" w:hAnsi="Arial" w:cs="Arial"/>
          <w:i/>
          <w:u w:val="single"/>
        </w:rPr>
      </w:pPr>
    </w:p>
    <w:p w:rsidR="0052376F" w:rsidRPr="00BE4AF3" w:rsidRDefault="00EC2DB4" w:rsidP="003111AF">
      <w:pPr>
        <w:spacing w:line="360" w:lineRule="auto"/>
        <w:ind w:left="284" w:right="425"/>
        <w:jc w:val="center"/>
        <w:rPr>
          <w:rFonts w:ascii="Arial" w:hAnsi="Arial" w:cs="Arial"/>
        </w:rPr>
      </w:pPr>
      <w:r w:rsidRPr="00BE4AF3">
        <w:rPr>
          <w:rFonts w:ascii="Arial" w:hAnsi="Arial" w:cs="Arial"/>
        </w:rPr>
        <w:t>Muriaé</w:t>
      </w:r>
      <w:r w:rsidR="0052376F" w:rsidRPr="00BE4AF3">
        <w:rPr>
          <w:rFonts w:ascii="Arial" w:hAnsi="Arial" w:cs="Arial"/>
        </w:rPr>
        <w:t xml:space="preserve">, </w:t>
      </w:r>
      <w:r w:rsidR="003111AF" w:rsidRPr="00BE4AF3">
        <w:rPr>
          <w:rFonts w:ascii="Arial" w:hAnsi="Arial" w:cs="Arial"/>
        </w:rPr>
        <w:t>23 de outubro de 2025</w:t>
      </w:r>
      <w:r w:rsidR="002C4DBB" w:rsidRPr="00BE4AF3">
        <w:rPr>
          <w:rFonts w:ascii="Arial" w:hAnsi="Arial" w:cs="Arial"/>
        </w:rPr>
        <w:t>.</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lastRenderedPageBreak/>
        <w:t xml:space="preserve">PROCESSO Nº </w:t>
      </w:r>
      <w:r w:rsidR="00CC381D" w:rsidRPr="00BE4AF3">
        <w:rPr>
          <w:rFonts w:ascii="Arial" w:hAnsi="Arial" w:cs="Arial"/>
          <w:b/>
        </w:rPr>
        <w:t>08</w:t>
      </w:r>
      <w:r w:rsidR="00EC2DB4" w:rsidRPr="00BE4AF3">
        <w:rPr>
          <w:rFonts w:ascii="Arial" w:hAnsi="Arial" w:cs="Arial"/>
          <w:b/>
        </w:rPr>
        <w:t>/2025</w:t>
      </w:r>
      <w:r w:rsidRPr="00BE4AF3">
        <w:rPr>
          <w:rFonts w:ascii="Arial" w:hAnsi="Arial" w:cs="Arial"/>
          <w:b/>
        </w:rPr>
        <w:t xml:space="preserve">.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DISPENSA DE LICITAÇÃO Nº </w:t>
      </w:r>
      <w:r w:rsidR="00CC381D" w:rsidRPr="00BE4AF3">
        <w:rPr>
          <w:rFonts w:ascii="Arial" w:hAnsi="Arial" w:cs="Arial"/>
          <w:b/>
        </w:rPr>
        <w:t>05</w:t>
      </w:r>
      <w:r w:rsidR="00EC2DB4" w:rsidRPr="00BE4AF3">
        <w:rPr>
          <w:rFonts w:ascii="Arial" w:hAnsi="Arial" w:cs="Arial"/>
          <w:b/>
        </w:rPr>
        <w:t xml:space="preserve">/2025.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CONSÓRCIO INTERMUNICIPAL MULTIFINALITARIO DO</w:t>
      </w:r>
      <w:r w:rsidR="008D20DF" w:rsidRPr="00BE4AF3">
        <w:rPr>
          <w:rFonts w:ascii="Arial" w:hAnsi="Arial" w:cs="Arial"/>
          <w:b/>
        </w:rPr>
        <w:t>S MUNICÍPIOS DA MICRORREGIÃO DO MÉDIO RIO POMBA</w:t>
      </w:r>
      <w:r w:rsidRPr="00BE4AF3">
        <w:rPr>
          <w:rFonts w:ascii="Arial" w:hAnsi="Arial" w:cs="Arial"/>
          <w:b/>
        </w:rPr>
        <w:t xml:space="preserve"> – CIM</w:t>
      </w:r>
      <w:r w:rsidR="008D20DF" w:rsidRPr="00BE4AF3">
        <w:rPr>
          <w:rFonts w:ascii="Arial" w:hAnsi="Arial" w:cs="Arial"/>
          <w:b/>
        </w:rPr>
        <w:t>ERP</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OBJETO: </w:t>
      </w:r>
    </w:p>
    <w:p w:rsidR="0052376F" w:rsidRPr="00BE4AF3" w:rsidRDefault="003111AF" w:rsidP="0052376F">
      <w:pPr>
        <w:spacing w:line="360" w:lineRule="auto"/>
        <w:ind w:left="284" w:right="425"/>
        <w:jc w:val="both"/>
        <w:rPr>
          <w:rFonts w:ascii="Arial" w:hAnsi="Arial" w:cs="Arial"/>
        </w:rPr>
      </w:pPr>
      <w:r w:rsidRPr="00BE4AF3">
        <w:rPr>
          <w:rFonts w:ascii="Arial" w:hAnsi="Arial" w:cs="Arial"/>
        </w:rPr>
        <w:t xml:space="preserve">AQUISIÇÃO DE 01 (UM) APARELHO GNSS RTK (REAL TIME KINEMATIC) COM IMU E CÂMERAS INTEGRADAS PARA ATENDER ÀS DEMANDAS DE TOPOGRAFIA, VISANDO A REALIZAÇÃO DE LEVANTAMENTOS GEODÉSICOS E TOPOGRÁFICOS, PARA ATENDIMENTO DAS DEMANDAS DOS MUNICÍPIOS CONSORCIARDOS AO CONSÓRCIO INTERMUNICIPAL MULTIFINALITÁRIO DOS MUNICIPIOS DA MICROREGIÃODO MÉDIO RIO POMBA – CIMERP, </w:t>
      </w:r>
      <w:r w:rsidR="0052376F" w:rsidRPr="00BE4AF3">
        <w:rPr>
          <w:rFonts w:ascii="Arial" w:hAnsi="Arial" w:cs="Arial"/>
        </w:rPr>
        <w:t>de acordo com as condições e especificações constantes no Termo de Referência.</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APRESENTAÇÃO DE PROPOSTAS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rPr>
        <w:t xml:space="preserve">Data limite para apresentação de propostas: </w:t>
      </w:r>
      <w:r w:rsidR="00CC381D" w:rsidRPr="00BE4AF3">
        <w:rPr>
          <w:rFonts w:ascii="Arial" w:hAnsi="Arial" w:cs="Arial"/>
        </w:rPr>
        <w:t>06/11/2025</w:t>
      </w:r>
      <w:r w:rsidRPr="00BE4AF3">
        <w:rPr>
          <w:rFonts w:ascii="Arial" w:hAnsi="Arial" w:cs="Arial"/>
          <w:b/>
        </w:rPr>
        <w:t xml:space="preserve">.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Plataforma B</w:t>
      </w:r>
      <w:r w:rsidR="00CC381D" w:rsidRPr="00BE4AF3">
        <w:rPr>
          <w:rFonts w:ascii="Arial" w:hAnsi="Arial" w:cs="Arial"/>
          <w:b/>
        </w:rPr>
        <w:t>NC</w:t>
      </w:r>
      <w:r w:rsidRPr="00BE4AF3">
        <w:rPr>
          <w:rFonts w:ascii="Arial" w:hAnsi="Arial" w:cs="Arial"/>
          <w:b/>
        </w:rPr>
        <w:t>:</w:t>
      </w:r>
    </w:p>
    <w:p w:rsidR="0052376F" w:rsidRPr="00BE4AF3" w:rsidRDefault="001E6C1B" w:rsidP="0052376F">
      <w:pPr>
        <w:spacing w:line="360" w:lineRule="auto"/>
        <w:ind w:left="284" w:right="425"/>
        <w:jc w:val="both"/>
        <w:rPr>
          <w:rFonts w:ascii="Arial" w:hAnsi="Arial" w:cs="Arial"/>
          <w:i/>
        </w:rPr>
      </w:pPr>
      <w:hyperlink r:id="rId9" w:history="1">
        <w:r w:rsidR="00CC381D" w:rsidRPr="00BE4AF3">
          <w:rPr>
            <w:rStyle w:val="Hyperlink"/>
            <w:rFonts w:ascii="Arial" w:hAnsi="Arial" w:cs="Arial"/>
            <w:i/>
            <w:color w:val="auto"/>
          </w:rPr>
          <w:t>https://bnccompras.com</w:t>
        </w:r>
      </w:hyperlink>
    </w:p>
    <w:p w:rsidR="00CC381D" w:rsidRPr="00BE4AF3" w:rsidRDefault="00CC381D"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b/>
        </w:rPr>
        <w:t>CRITÉRIO DE JULGAMENTO</w:t>
      </w:r>
      <w:r w:rsidRPr="00BE4AF3">
        <w:rPr>
          <w:rFonts w:ascii="Arial" w:hAnsi="Arial" w:cs="Arial"/>
        </w:rPr>
        <w:t xml:space="preserve">: </w:t>
      </w:r>
    </w:p>
    <w:p w:rsidR="0052376F" w:rsidRPr="00BE4AF3" w:rsidRDefault="00136005" w:rsidP="0052376F">
      <w:pPr>
        <w:spacing w:line="360" w:lineRule="auto"/>
        <w:ind w:left="284" w:right="425"/>
        <w:jc w:val="both"/>
        <w:rPr>
          <w:rFonts w:ascii="Arial" w:hAnsi="Arial" w:cs="Arial"/>
        </w:rPr>
      </w:pPr>
      <w:r w:rsidRPr="00BE4AF3">
        <w:rPr>
          <w:rFonts w:ascii="Arial" w:hAnsi="Arial" w:cs="Arial"/>
        </w:rPr>
        <w:t>Menor Preço</w:t>
      </w:r>
      <w:r w:rsidR="0052376F"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b/>
        </w:rPr>
        <w:t>FUNDAMENTAÇÃO LEGAL:</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Lei Federal nº 14.133/2021, artigo 75, inciso II.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EC2DB4" w:rsidRPr="00BE4AF3" w:rsidRDefault="00EC2DB4"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center"/>
        <w:rPr>
          <w:rFonts w:ascii="Arial" w:hAnsi="Arial" w:cs="Arial"/>
          <w:b/>
          <w:u w:val="single"/>
        </w:rPr>
      </w:pPr>
      <w:r w:rsidRPr="00BE4AF3">
        <w:rPr>
          <w:rFonts w:ascii="Arial" w:hAnsi="Arial" w:cs="Arial"/>
          <w:b/>
          <w:u w:val="single"/>
        </w:rPr>
        <w:lastRenderedPageBreak/>
        <w:t>AVISO DE CONTRATAÇÃO DIRETA</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PROCESSO Nº </w:t>
      </w:r>
      <w:r w:rsidR="00CC381D" w:rsidRPr="00BE4AF3">
        <w:rPr>
          <w:rFonts w:ascii="Arial" w:hAnsi="Arial" w:cs="Arial"/>
          <w:b/>
        </w:rPr>
        <w:t>08</w:t>
      </w:r>
      <w:r w:rsidRPr="00BE4AF3">
        <w:rPr>
          <w:rFonts w:ascii="Arial" w:hAnsi="Arial" w:cs="Arial"/>
          <w:b/>
        </w:rPr>
        <w:t>/202</w:t>
      </w:r>
      <w:r w:rsidR="008D20DF" w:rsidRPr="00BE4AF3">
        <w:rPr>
          <w:rFonts w:ascii="Arial" w:hAnsi="Arial" w:cs="Arial"/>
          <w:b/>
        </w:rPr>
        <w:t>5</w:t>
      </w:r>
      <w:r w:rsidRPr="00BE4AF3">
        <w:rPr>
          <w:rFonts w:ascii="Arial" w:hAnsi="Arial" w:cs="Arial"/>
          <w:b/>
        </w:rPr>
        <w:t xml:space="preserve">.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DISPENSA DE LICITAÇÃO Nº </w:t>
      </w:r>
      <w:r w:rsidR="00CC381D" w:rsidRPr="00BE4AF3">
        <w:rPr>
          <w:rFonts w:ascii="Arial" w:hAnsi="Arial" w:cs="Arial"/>
          <w:b/>
        </w:rPr>
        <w:t>05</w:t>
      </w:r>
      <w:r w:rsidRPr="00BE4AF3">
        <w:rPr>
          <w:rFonts w:ascii="Arial" w:hAnsi="Arial" w:cs="Arial"/>
          <w:b/>
        </w:rPr>
        <w:t>/202</w:t>
      </w:r>
      <w:r w:rsidR="008D20DF" w:rsidRPr="00BE4AF3">
        <w:rPr>
          <w:rFonts w:ascii="Arial" w:hAnsi="Arial" w:cs="Arial"/>
          <w:b/>
        </w:rPr>
        <w:t>5.</w:t>
      </w:r>
    </w:p>
    <w:p w:rsidR="008D20DF" w:rsidRPr="00BE4AF3" w:rsidRDefault="008D20D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Torna-se público que o </w:t>
      </w:r>
      <w:r w:rsidR="00EC2DB4" w:rsidRPr="00BE4AF3">
        <w:rPr>
          <w:rFonts w:ascii="Arial" w:hAnsi="Arial" w:cs="Arial"/>
          <w:b/>
          <w:caps/>
        </w:rPr>
        <w:t>Consórcio Intermunicipal Multifinalitário dos Municípios da Microrregião do Médio Rio Pomba – (CIMERP</w:t>
      </w:r>
      <w:r w:rsidR="00EC2DB4" w:rsidRPr="00BE4AF3">
        <w:rPr>
          <w:rFonts w:ascii="Arial" w:hAnsi="Arial" w:cs="Arial"/>
          <w:b/>
        </w:rPr>
        <w:t>)</w:t>
      </w:r>
      <w:r w:rsidR="00EC2DB4" w:rsidRPr="00BE4AF3">
        <w:rPr>
          <w:rFonts w:ascii="Arial" w:hAnsi="Arial" w:cs="Arial"/>
        </w:rPr>
        <w:t>, sediado na sediado na Rua Edmundo Germano, 35, 1º Andar, Centro, Muriaé/MG, CEP. 36.880-047, inscrito no CNPJ/MF sob o nº 36.027.665/0001-36</w:t>
      </w:r>
      <w:r w:rsidRPr="00BE4AF3">
        <w:rPr>
          <w:rFonts w:ascii="Arial" w:hAnsi="Arial" w:cs="Arial"/>
        </w:rPr>
        <w:t>, realizará a presente dispensa de Licitação, para atendimento as necessidades deste CIM</w:t>
      </w:r>
      <w:r w:rsidR="00EC2DB4" w:rsidRPr="00BE4AF3">
        <w:rPr>
          <w:rFonts w:ascii="Arial" w:hAnsi="Arial" w:cs="Arial"/>
        </w:rPr>
        <w:t>ERP</w:t>
      </w:r>
      <w:r w:rsidRPr="00BE4AF3">
        <w:rPr>
          <w:rFonts w:ascii="Arial" w:hAnsi="Arial" w:cs="Arial"/>
        </w:rPr>
        <w:t>, sendo processado e julgado em conformidade com as disposições deste aviso e seus anexos e artigo 75, inciso II da Lei nº 14.133/2021, Resolução nº 0</w:t>
      </w:r>
      <w:r w:rsidR="00EC2DB4" w:rsidRPr="00BE4AF3">
        <w:rPr>
          <w:rFonts w:ascii="Arial" w:hAnsi="Arial" w:cs="Arial"/>
        </w:rPr>
        <w:t>5</w:t>
      </w:r>
      <w:r w:rsidRPr="00BE4AF3">
        <w:rPr>
          <w:rFonts w:ascii="Arial" w:hAnsi="Arial" w:cs="Arial"/>
        </w:rPr>
        <w:t>/202</w:t>
      </w:r>
      <w:r w:rsidR="00EC2DB4" w:rsidRPr="00BE4AF3">
        <w:rPr>
          <w:rFonts w:ascii="Arial" w:hAnsi="Arial" w:cs="Arial"/>
        </w:rPr>
        <w:t>3</w:t>
      </w:r>
      <w:r w:rsidR="008D20DF" w:rsidRPr="00BE4AF3">
        <w:rPr>
          <w:rFonts w:ascii="Arial" w:hAnsi="Arial" w:cs="Arial"/>
        </w:rPr>
        <w:t xml:space="preserve"> e IN SEGES/ME nº 67/2021</w:t>
      </w:r>
      <w:r w:rsidRPr="00BE4AF3">
        <w:rPr>
          <w:rFonts w:ascii="Arial" w:hAnsi="Arial" w:cs="Arial"/>
        </w:rPr>
        <w:t xml:space="preserve">, suas alterações e demais normas e legislações aplicáveis.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APRESENTAÇÃO DE PROPOSTAS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Data limite para apresentação de propostas: </w:t>
      </w:r>
      <w:r w:rsidR="00CC381D" w:rsidRPr="00BE4AF3">
        <w:rPr>
          <w:rFonts w:ascii="Arial" w:hAnsi="Arial" w:cs="Arial"/>
        </w:rPr>
        <w:t>06</w:t>
      </w:r>
      <w:r w:rsidR="003111AF" w:rsidRPr="00BE4AF3">
        <w:rPr>
          <w:rFonts w:ascii="Arial" w:hAnsi="Arial" w:cs="Arial"/>
        </w:rPr>
        <w:t>/</w:t>
      </w:r>
      <w:r w:rsidR="00CC381D" w:rsidRPr="00BE4AF3">
        <w:rPr>
          <w:rFonts w:ascii="Arial" w:hAnsi="Arial" w:cs="Arial"/>
        </w:rPr>
        <w:t>11</w:t>
      </w:r>
      <w:r w:rsidRPr="00BE4AF3">
        <w:rPr>
          <w:rFonts w:ascii="Arial" w:hAnsi="Arial" w:cs="Arial"/>
        </w:rPr>
        <w:t>/202</w:t>
      </w:r>
      <w:r w:rsidR="00EC2DB4" w:rsidRPr="00BE4AF3">
        <w:rPr>
          <w:rFonts w:ascii="Arial" w:hAnsi="Arial" w:cs="Arial"/>
        </w:rPr>
        <w:t>5</w:t>
      </w:r>
      <w:r w:rsidRPr="00BE4AF3">
        <w:rPr>
          <w:rFonts w:ascii="Arial" w:hAnsi="Arial" w:cs="Arial"/>
        </w:rPr>
        <w:t xml:space="preserve">. Podendo ser prorrogado mediante justificativa.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Cri</w:t>
      </w:r>
      <w:r w:rsidR="00136005" w:rsidRPr="00BE4AF3">
        <w:rPr>
          <w:rFonts w:ascii="Arial" w:hAnsi="Arial" w:cs="Arial"/>
        </w:rPr>
        <w:t>tério de Julgamento: Menor Preço</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i/>
        </w:rPr>
      </w:pPr>
      <w:r w:rsidRPr="00BE4AF3">
        <w:rPr>
          <w:rFonts w:ascii="Arial" w:hAnsi="Arial" w:cs="Arial"/>
        </w:rPr>
        <w:t xml:space="preserve">Plataforma: </w:t>
      </w:r>
      <w:hyperlink r:id="rId10" w:history="1">
        <w:r w:rsidR="00CC381D" w:rsidRPr="00BE4AF3">
          <w:rPr>
            <w:rStyle w:val="Hyperlink"/>
            <w:rFonts w:ascii="Arial" w:hAnsi="Arial" w:cs="Arial"/>
            <w:i/>
            <w:color w:val="auto"/>
          </w:rPr>
          <w:t>https://bnccompras.com</w:t>
        </w:r>
      </w:hyperlink>
    </w:p>
    <w:p w:rsidR="00CC381D" w:rsidRPr="00BE4AF3" w:rsidRDefault="00CC381D"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1. OBJETO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1.1. </w:t>
      </w:r>
      <w:r w:rsidR="003111AF" w:rsidRPr="00BE4AF3">
        <w:rPr>
          <w:rFonts w:ascii="Arial" w:hAnsi="Arial" w:cs="Arial"/>
        </w:rPr>
        <w:t>AQUISIÇÃO DE 01 (UM) APARELHO GNSS RTK (REAL TIME KINEMATIC) COM IMU E CÂMERAS INTEGRADAS PARA ATENDER ÀS DEMANDAS DE TOPOGRAFIA, VISANDO A REALIZAÇÃO DE LEVANTAMENTOS GEODÉSICOS E TOPOGRÁFICOS, PARA ATENDIMENTO DAS DEMANDAS DOS MUNICÍPIOS CONSORCIARDOS AO CONSÓRCIO INTERMUNICIPAL MULTIFINALITÁRIO DOS MUNICIPIOS DA MICROREGIÃODO MÉDIO RIO POMBA - CIMERP</w:t>
      </w:r>
      <w:r w:rsidRPr="00BE4AF3">
        <w:rPr>
          <w:rFonts w:ascii="Arial" w:hAnsi="Arial" w:cs="Arial"/>
        </w:rPr>
        <w:t>, de acordo com as condições e especificações constantes no Termo de Referência.</w:t>
      </w:r>
    </w:p>
    <w:p w:rsidR="0052376F" w:rsidRPr="00BE4AF3" w:rsidRDefault="0052376F" w:rsidP="0052376F">
      <w:pPr>
        <w:spacing w:line="360" w:lineRule="auto"/>
        <w:ind w:left="284" w:right="425"/>
        <w:jc w:val="both"/>
        <w:rPr>
          <w:rFonts w:ascii="Arial" w:hAnsi="Arial" w:cs="Arial"/>
        </w:rPr>
      </w:pPr>
    </w:p>
    <w:p w:rsidR="002C4DBB" w:rsidRPr="00BE4AF3" w:rsidRDefault="0052376F" w:rsidP="002C4DBB">
      <w:pPr>
        <w:spacing w:line="360" w:lineRule="auto"/>
        <w:ind w:left="284" w:right="425"/>
        <w:jc w:val="both"/>
        <w:rPr>
          <w:rFonts w:ascii="Arial" w:hAnsi="Arial" w:cs="Arial"/>
          <w:b/>
        </w:rPr>
      </w:pPr>
      <w:r w:rsidRPr="00BE4AF3">
        <w:rPr>
          <w:rFonts w:ascii="Arial" w:hAnsi="Arial" w:cs="Arial"/>
          <w:b/>
        </w:rPr>
        <w:t>2. QUANTIDADES E ESPECIFICAÇÕES</w:t>
      </w:r>
    </w:p>
    <w:p w:rsidR="003111AF" w:rsidRPr="00BE4AF3" w:rsidRDefault="003111AF" w:rsidP="003111AF">
      <w:pPr>
        <w:pStyle w:val="Corpodetexto"/>
        <w:pBdr>
          <w:top w:val="single" w:sz="4" w:space="1" w:color="auto"/>
          <w:left w:val="single" w:sz="4" w:space="4" w:color="auto"/>
          <w:bottom w:val="single" w:sz="4" w:space="1" w:color="auto"/>
          <w:right w:val="single" w:sz="4" w:space="0" w:color="auto"/>
        </w:pBdr>
        <w:shd w:val="clear" w:color="auto" w:fill="D9D9D9" w:themeFill="background1" w:themeFillShade="D9"/>
        <w:ind w:right="425"/>
        <w:jc w:val="center"/>
        <w:rPr>
          <w:rFonts w:ascii="Arial" w:hAnsi="Arial" w:cs="Arial"/>
          <w:b/>
          <w:sz w:val="20"/>
          <w:szCs w:val="20"/>
        </w:rPr>
      </w:pPr>
      <w:r w:rsidRPr="00BE4AF3">
        <w:rPr>
          <w:rFonts w:ascii="Arial" w:hAnsi="Arial" w:cs="Arial"/>
          <w:b/>
          <w:sz w:val="20"/>
          <w:szCs w:val="20"/>
        </w:rPr>
        <w:t>Lote 01</w:t>
      </w:r>
    </w:p>
    <w:tbl>
      <w:tblPr>
        <w:tblStyle w:val="Tabelacomgrade"/>
        <w:tblW w:w="9927" w:type="dxa"/>
        <w:tblInd w:w="-5" w:type="dxa"/>
        <w:tblLook w:val="04A0" w:firstRow="1" w:lastRow="0" w:firstColumn="1" w:lastColumn="0" w:noHBand="0" w:noVBand="1"/>
      </w:tblPr>
      <w:tblGrid>
        <w:gridCol w:w="1418"/>
        <w:gridCol w:w="6804"/>
        <w:gridCol w:w="1705"/>
      </w:tblGrid>
      <w:tr w:rsidR="003111AF" w:rsidRPr="00BE4AF3" w:rsidTr="003111AF">
        <w:tc>
          <w:tcPr>
            <w:tcW w:w="1418" w:type="dxa"/>
            <w:shd w:val="clear" w:color="auto" w:fill="D9D9D9" w:themeFill="background1" w:themeFillShade="D9"/>
          </w:tcPr>
          <w:p w:rsidR="003111AF" w:rsidRPr="00BE4AF3" w:rsidRDefault="003111AF" w:rsidP="003111AF">
            <w:pPr>
              <w:jc w:val="center"/>
              <w:rPr>
                <w:rFonts w:ascii="Arial" w:hAnsi="Arial" w:cs="Arial"/>
                <w:b/>
                <w:sz w:val="20"/>
                <w:szCs w:val="20"/>
              </w:rPr>
            </w:pPr>
            <w:r w:rsidRPr="00BE4AF3">
              <w:rPr>
                <w:rFonts w:ascii="Arial" w:hAnsi="Arial" w:cs="Arial"/>
                <w:b/>
                <w:sz w:val="20"/>
                <w:szCs w:val="20"/>
              </w:rPr>
              <w:t>Item</w:t>
            </w:r>
          </w:p>
        </w:tc>
        <w:tc>
          <w:tcPr>
            <w:tcW w:w="6804" w:type="dxa"/>
            <w:shd w:val="clear" w:color="auto" w:fill="D9D9D9" w:themeFill="background1" w:themeFillShade="D9"/>
          </w:tcPr>
          <w:p w:rsidR="003111AF" w:rsidRPr="00BE4AF3" w:rsidRDefault="003111AF" w:rsidP="003111AF">
            <w:pPr>
              <w:jc w:val="center"/>
              <w:rPr>
                <w:rFonts w:ascii="Arial" w:hAnsi="Arial" w:cs="Arial"/>
                <w:b/>
                <w:sz w:val="20"/>
                <w:szCs w:val="20"/>
              </w:rPr>
            </w:pPr>
            <w:r w:rsidRPr="00BE4AF3">
              <w:rPr>
                <w:rFonts w:ascii="Arial" w:hAnsi="Arial" w:cs="Arial"/>
                <w:b/>
                <w:sz w:val="20"/>
                <w:szCs w:val="20"/>
              </w:rPr>
              <w:t>Descritivo de referência</w:t>
            </w:r>
          </w:p>
        </w:tc>
        <w:tc>
          <w:tcPr>
            <w:tcW w:w="1705" w:type="dxa"/>
            <w:shd w:val="clear" w:color="auto" w:fill="D9D9D9" w:themeFill="background1" w:themeFillShade="D9"/>
          </w:tcPr>
          <w:p w:rsidR="003111AF" w:rsidRPr="00BE4AF3" w:rsidRDefault="003111AF" w:rsidP="003111AF">
            <w:pPr>
              <w:jc w:val="center"/>
              <w:rPr>
                <w:rFonts w:ascii="Arial" w:hAnsi="Arial" w:cs="Arial"/>
                <w:b/>
                <w:sz w:val="20"/>
                <w:szCs w:val="20"/>
              </w:rPr>
            </w:pPr>
            <w:r w:rsidRPr="00BE4AF3">
              <w:rPr>
                <w:rFonts w:ascii="Arial" w:hAnsi="Arial" w:cs="Arial"/>
                <w:b/>
                <w:sz w:val="20"/>
                <w:szCs w:val="20"/>
              </w:rPr>
              <w:t>Valor médio</w:t>
            </w:r>
          </w:p>
        </w:tc>
      </w:tr>
      <w:tr w:rsidR="003111AF" w:rsidRPr="00BE4AF3" w:rsidTr="003111AF">
        <w:tc>
          <w:tcPr>
            <w:tcW w:w="1418"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p>
          <w:p w:rsidR="003111AF" w:rsidRPr="00BE4AF3" w:rsidRDefault="003111AF" w:rsidP="003111AF">
            <w:pPr>
              <w:jc w:val="center"/>
              <w:rPr>
                <w:rFonts w:ascii="Arial" w:hAnsi="Arial" w:cs="Arial"/>
                <w:sz w:val="20"/>
                <w:szCs w:val="20"/>
              </w:rPr>
            </w:pPr>
            <w:r w:rsidRPr="00BE4AF3">
              <w:rPr>
                <w:rFonts w:ascii="Arial" w:hAnsi="Arial" w:cs="Arial"/>
                <w:sz w:val="20"/>
                <w:szCs w:val="20"/>
              </w:rPr>
              <w:t>01</w:t>
            </w:r>
          </w:p>
        </w:tc>
        <w:tc>
          <w:tcPr>
            <w:tcW w:w="6804" w:type="dxa"/>
          </w:tcPr>
          <w:p w:rsidR="003111AF" w:rsidRPr="00BE4AF3" w:rsidRDefault="003111AF" w:rsidP="003111AF">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Receptor GNSS RTK com IMU e Câmeras Integradas</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xml:space="preserve"> para rastrear simultaneamente GPS, GLONASS, Galileo, BeiDou e QZSS.</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Suporte a PPP e SBAS (EGNOS).</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lastRenderedPageBreak/>
              <w:t>Precisão RTK: horizontal ≤ 8 mm + 1 ppm RMS; vertical ≤ 15 mm + 1 ppm RMS.</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Inicialização RTK ≥ 99,9%.</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interferências magnéticas).</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Câmeras integradas para stakeout visual e fotogrametria, com resolução mínima de 2MP global shutter e 5MP adicionais, campo de visão ≥ 75°, vídeo ≥ 25 fps.</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 32GB, expansível.</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Rádio interno de longo alcance ≥ 2W para comunicação até 15 km.</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Wi-Fi, Bluetooth e 4G integrada.</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Bateria de lítio com autonomia ≥ 24h (modo rover com câmera).</w:t>
            </w:r>
          </w:p>
          <w:p w:rsidR="003111AF" w:rsidRPr="00BE4AF3" w:rsidRDefault="003111AF" w:rsidP="003111AF">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ou superior.</w:t>
            </w:r>
          </w:p>
          <w:p w:rsidR="003111AF" w:rsidRPr="00BE4AF3" w:rsidRDefault="003111AF" w:rsidP="003111AF">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Receptor GNSS RTK Ultracompacto</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para uso como base ou rover, com rastreamento RTK e pós-processado simultâneo.</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Precisão RTK: horizontal ≤ 8 mm + 1 ppm RMS; vertical ≤ 15 mm + 1 ppm RMS.</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distúrbios magnéticos.</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Novo rádio interno otimizado, alcance ≥ 14 km entre base e rover.</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Bateria interna de lítio com autonomia ≥ 24h (modo rover).</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 8 GB.</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Wi-Fi 802.11 b/g/n e Bluetooth 4.2.</w:t>
            </w:r>
          </w:p>
          <w:p w:rsidR="003111AF" w:rsidRPr="00BE4AF3" w:rsidRDefault="003111AF" w:rsidP="003111AF">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ou superior.</w:t>
            </w:r>
          </w:p>
          <w:p w:rsidR="003111AF" w:rsidRPr="00BE4AF3" w:rsidRDefault="003111AF" w:rsidP="003111AF">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Coletor de Dados Portátil para GNSS</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Controlador portátil com processador mínimo octa-core 2.0 GHz.</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Sistema operacional Android 10 ou superior.</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32GB (RAM ≥ 3GB), expansível para ≥ 128GB.</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Tela ≥ 5,5” IPS LCD HD+ com vidro resistente a impactos.</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4G, Wi-Fi, Bluetooth, USB-C.</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GNSS integrado com rastreamento mínimo GPS, GLONASS, Galileo e BeiDou.</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resistência à queda de 1,5 m em concreto.</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Bateria de lítio ≥ 6.000 mAh, autonomia mínima 14h.</w:t>
            </w:r>
          </w:p>
          <w:p w:rsidR="003111AF" w:rsidRPr="00BE4AF3" w:rsidRDefault="003111AF" w:rsidP="003111AF">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Câmera traseira ≥ 13MP com autofoco e flash.</w:t>
            </w:r>
          </w:p>
          <w:p w:rsidR="003111AF" w:rsidRPr="00BE4AF3" w:rsidRDefault="003111AF" w:rsidP="003111AF">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Acessórios para Levantamento GNSS</w:t>
            </w:r>
          </w:p>
          <w:p w:rsidR="003111AF" w:rsidRPr="00BE4AF3" w:rsidRDefault="003111AF" w:rsidP="003111AF">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Tripé para receptor GNSS:</w:t>
            </w:r>
            <w:r w:rsidRPr="00BE4AF3">
              <w:rPr>
                <w:rFonts w:ascii="Arial" w:hAnsi="Arial" w:cs="Arial"/>
                <w:sz w:val="20"/>
                <w:szCs w:val="20"/>
              </w:rPr>
              <w:t xml:space="preserve"> alumínio, pernas extensíveis, rosca 5/8”, pintura eletrostática resistente.</w:t>
            </w:r>
          </w:p>
          <w:p w:rsidR="003111AF" w:rsidRPr="00BE4AF3" w:rsidRDefault="003111AF" w:rsidP="003111AF">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Adaptador com base nivelante:</w:t>
            </w:r>
            <w:r w:rsidRPr="00BE4AF3">
              <w:rPr>
                <w:rFonts w:ascii="Arial" w:hAnsi="Arial" w:cs="Arial"/>
                <w:sz w:val="20"/>
                <w:szCs w:val="20"/>
              </w:rPr>
              <w:t xml:space="preserve"> com prumo óptico.</w:t>
            </w:r>
          </w:p>
          <w:p w:rsidR="003111AF" w:rsidRPr="00BE4AF3" w:rsidRDefault="003111AF" w:rsidP="003111AF">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Bastão de fibra de carbono:</w:t>
            </w:r>
            <w:r w:rsidRPr="00BE4AF3">
              <w:rPr>
                <w:rFonts w:ascii="Arial" w:hAnsi="Arial" w:cs="Arial"/>
                <w:sz w:val="20"/>
                <w:szCs w:val="20"/>
              </w:rPr>
              <w:t xml:space="preserve"> regulagem de altura até 2 m.</w:t>
            </w:r>
          </w:p>
          <w:p w:rsidR="003111AF" w:rsidRPr="00BE4AF3" w:rsidRDefault="003111AF" w:rsidP="003111AF">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Bipé para bastão:</w:t>
            </w:r>
            <w:r w:rsidRPr="00BE4AF3">
              <w:rPr>
                <w:rFonts w:ascii="Arial" w:hAnsi="Arial" w:cs="Arial"/>
                <w:sz w:val="20"/>
                <w:szCs w:val="20"/>
              </w:rPr>
              <w:t xml:space="preserve"> com capa protetora.</w:t>
            </w:r>
          </w:p>
          <w:p w:rsidR="003111AF" w:rsidRPr="00BE4AF3" w:rsidRDefault="003111AF" w:rsidP="003111AF">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Suporte para coletor de dados</w:t>
            </w:r>
            <w:r w:rsidRPr="00BE4AF3">
              <w:rPr>
                <w:rFonts w:ascii="Arial" w:hAnsi="Arial" w:cs="Arial"/>
                <w:sz w:val="20"/>
                <w:szCs w:val="20"/>
              </w:rPr>
              <w:t xml:space="preserve"> compatível com bastão.</w:t>
            </w:r>
          </w:p>
          <w:p w:rsidR="003111AF" w:rsidRPr="00BE4AF3" w:rsidRDefault="003111AF" w:rsidP="003111AF">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Licenças e Serviços</w:t>
            </w:r>
          </w:p>
          <w:p w:rsidR="003111AF" w:rsidRPr="00BE4AF3" w:rsidRDefault="003111AF" w:rsidP="003111AF">
            <w:pPr>
              <w:widowControl/>
              <w:numPr>
                <w:ilvl w:val="0"/>
                <w:numId w:val="6"/>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Software de coleta e mapeamento para coletora de dados, </w:t>
            </w:r>
            <w:r w:rsidRPr="00BE4AF3">
              <w:rPr>
                <w:rFonts w:ascii="Arial" w:hAnsi="Arial" w:cs="Arial"/>
                <w:sz w:val="20"/>
                <w:szCs w:val="20"/>
              </w:rPr>
              <w:lastRenderedPageBreak/>
              <w:t>compatível com formatos DXF, SHP, TIF, SIT, KML, KMZ, WMS, CSV, DAT, TXT e RINEX.</w:t>
            </w:r>
          </w:p>
          <w:p w:rsidR="003111AF" w:rsidRPr="00BE4AF3" w:rsidRDefault="003111AF" w:rsidP="003111AF">
            <w:pPr>
              <w:widowControl/>
              <w:numPr>
                <w:ilvl w:val="0"/>
                <w:numId w:val="6"/>
              </w:numPr>
              <w:spacing w:before="100" w:beforeAutospacing="1" w:after="100" w:afterAutospacing="1"/>
              <w:jc w:val="both"/>
              <w:rPr>
                <w:rFonts w:ascii="Arial" w:hAnsi="Arial" w:cs="Arial"/>
                <w:sz w:val="20"/>
                <w:szCs w:val="20"/>
              </w:rPr>
            </w:pPr>
            <w:r w:rsidRPr="00BE4AF3">
              <w:rPr>
                <w:rFonts w:ascii="Arial" w:hAnsi="Arial" w:cs="Arial"/>
                <w:sz w:val="20"/>
                <w:szCs w:val="20"/>
              </w:rPr>
              <w:t>Licenças de ativação dos receptores GNSS adquiridos.</w:t>
            </w:r>
          </w:p>
          <w:p w:rsidR="003111AF" w:rsidRPr="00BE4AF3" w:rsidRDefault="003111AF" w:rsidP="003111AF">
            <w:pPr>
              <w:rPr>
                <w:rFonts w:ascii="Arial" w:hAnsi="Arial" w:cs="Arial"/>
                <w:sz w:val="20"/>
                <w:szCs w:val="20"/>
              </w:rPr>
            </w:pPr>
          </w:p>
        </w:tc>
        <w:tc>
          <w:tcPr>
            <w:tcW w:w="1705"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r w:rsidRPr="00BE4AF3">
              <w:rPr>
                <w:rFonts w:ascii="Arial" w:hAnsi="Arial" w:cs="Arial"/>
                <w:sz w:val="20"/>
                <w:szCs w:val="20"/>
              </w:rPr>
              <w:t>R$43.125,625</w:t>
            </w:r>
          </w:p>
        </w:tc>
      </w:tr>
    </w:tbl>
    <w:p w:rsidR="003111AF" w:rsidRPr="00BE4AF3" w:rsidRDefault="003111AF" w:rsidP="003111AF">
      <w:pPr>
        <w:rPr>
          <w:rFonts w:ascii="Arial" w:hAnsi="Arial" w:cs="Arial"/>
          <w:sz w:val="20"/>
          <w:szCs w:val="20"/>
        </w:rPr>
      </w:pPr>
    </w:p>
    <w:tbl>
      <w:tblPr>
        <w:tblStyle w:val="Tabelacomgrade"/>
        <w:tblW w:w="9923" w:type="dxa"/>
        <w:tblInd w:w="-5" w:type="dxa"/>
        <w:tblLook w:val="04A0" w:firstRow="1" w:lastRow="0" w:firstColumn="1" w:lastColumn="0" w:noHBand="0" w:noVBand="1"/>
      </w:tblPr>
      <w:tblGrid>
        <w:gridCol w:w="1841"/>
        <w:gridCol w:w="2129"/>
        <w:gridCol w:w="2268"/>
        <w:gridCol w:w="1701"/>
        <w:gridCol w:w="1984"/>
      </w:tblGrid>
      <w:tr w:rsidR="003111AF" w:rsidRPr="00BE4AF3" w:rsidTr="003111AF">
        <w:tc>
          <w:tcPr>
            <w:tcW w:w="1841" w:type="dxa"/>
            <w:shd w:val="clear" w:color="auto" w:fill="D9D9D9" w:themeFill="background1" w:themeFillShade="D9"/>
          </w:tcPr>
          <w:p w:rsidR="003111AF" w:rsidRPr="00BE4AF3" w:rsidRDefault="003111AF" w:rsidP="003111AF">
            <w:pPr>
              <w:rPr>
                <w:rFonts w:ascii="Arial" w:hAnsi="Arial" w:cs="Arial"/>
                <w:b/>
                <w:sz w:val="20"/>
                <w:szCs w:val="20"/>
              </w:rPr>
            </w:pPr>
            <w:r w:rsidRPr="00BE4AF3">
              <w:rPr>
                <w:rFonts w:ascii="Arial" w:hAnsi="Arial" w:cs="Arial"/>
                <w:b/>
                <w:sz w:val="20"/>
                <w:szCs w:val="20"/>
              </w:rPr>
              <w:t>Fornecedor</w:t>
            </w:r>
          </w:p>
        </w:tc>
        <w:tc>
          <w:tcPr>
            <w:tcW w:w="2129" w:type="dxa"/>
            <w:shd w:val="clear" w:color="auto" w:fill="D9D9D9" w:themeFill="background1" w:themeFillShade="D9"/>
          </w:tcPr>
          <w:p w:rsidR="003111AF" w:rsidRPr="00BE4AF3" w:rsidRDefault="003111AF" w:rsidP="003111AF">
            <w:pPr>
              <w:rPr>
                <w:rFonts w:ascii="Arial" w:hAnsi="Arial" w:cs="Arial"/>
                <w:b/>
                <w:sz w:val="20"/>
                <w:szCs w:val="20"/>
              </w:rPr>
            </w:pPr>
            <w:r w:rsidRPr="00BE4AF3">
              <w:rPr>
                <w:rFonts w:ascii="Arial" w:hAnsi="Arial" w:cs="Arial"/>
                <w:b/>
                <w:sz w:val="20"/>
                <w:szCs w:val="20"/>
              </w:rPr>
              <w:t>PNCP</w:t>
            </w:r>
          </w:p>
        </w:tc>
        <w:tc>
          <w:tcPr>
            <w:tcW w:w="2268" w:type="dxa"/>
            <w:shd w:val="clear" w:color="auto" w:fill="D9D9D9" w:themeFill="background1" w:themeFillShade="D9"/>
          </w:tcPr>
          <w:p w:rsidR="003111AF" w:rsidRPr="00BE4AF3" w:rsidRDefault="003111AF" w:rsidP="003111AF">
            <w:pPr>
              <w:rPr>
                <w:rFonts w:ascii="Arial" w:hAnsi="Arial" w:cs="Arial"/>
                <w:b/>
                <w:sz w:val="20"/>
                <w:szCs w:val="20"/>
              </w:rPr>
            </w:pPr>
            <w:r w:rsidRPr="00BE4AF3">
              <w:rPr>
                <w:rFonts w:ascii="Arial" w:hAnsi="Arial" w:cs="Arial"/>
                <w:b/>
                <w:sz w:val="20"/>
                <w:szCs w:val="20"/>
              </w:rPr>
              <w:t>Mercado Topográfico</w:t>
            </w:r>
          </w:p>
        </w:tc>
        <w:tc>
          <w:tcPr>
            <w:tcW w:w="1701" w:type="dxa"/>
            <w:shd w:val="clear" w:color="auto" w:fill="D9D9D9" w:themeFill="background1" w:themeFillShade="D9"/>
          </w:tcPr>
          <w:p w:rsidR="003111AF" w:rsidRPr="00BE4AF3" w:rsidRDefault="003111AF" w:rsidP="003111AF">
            <w:pPr>
              <w:rPr>
                <w:rFonts w:ascii="Arial" w:hAnsi="Arial" w:cs="Arial"/>
                <w:b/>
                <w:sz w:val="20"/>
                <w:szCs w:val="20"/>
              </w:rPr>
            </w:pPr>
            <w:r w:rsidRPr="00BE4AF3">
              <w:rPr>
                <w:rFonts w:ascii="Arial" w:hAnsi="Arial" w:cs="Arial"/>
                <w:b/>
                <w:sz w:val="20"/>
                <w:szCs w:val="20"/>
              </w:rPr>
              <w:t>CPE</w:t>
            </w:r>
          </w:p>
        </w:tc>
        <w:tc>
          <w:tcPr>
            <w:tcW w:w="1984" w:type="dxa"/>
            <w:shd w:val="clear" w:color="auto" w:fill="D9D9D9" w:themeFill="background1" w:themeFillShade="D9"/>
          </w:tcPr>
          <w:p w:rsidR="003111AF" w:rsidRPr="00BE4AF3" w:rsidRDefault="003111AF" w:rsidP="003111AF">
            <w:pPr>
              <w:rPr>
                <w:rFonts w:ascii="Arial" w:hAnsi="Arial" w:cs="Arial"/>
                <w:b/>
                <w:sz w:val="20"/>
                <w:szCs w:val="20"/>
              </w:rPr>
            </w:pPr>
            <w:r w:rsidRPr="00BE4AF3">
              <w:rPr>
                <w:rFonts w:ascii="Arial" w:hAnsi="Arial" w:cs="Arial"/>
                <w:b/>
                <w:sz w:val="20"/>
                <w:szCs w:val="20"/>
              </w:rPr>
              <w:t>GEOMAT</w:t>
            </w:r>
          </w:p>
        </w:tc>
      </w:tr>
      <w:tr w:rsidR="003111AF" w:rsidRPr="00BE4AF3" w:rsidTr="003111AF">
        <w:tc>
          <w:tcPr>
            <w:tcW w:w="1841"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r w:rsidRPr="00BE4AF3">
              <w:rPr>
                <w:rFonts w:ascii="Arial" w:hAnsi="Arial" w:cs="Arial"/>
                <w:sz w:val="20"/>
                <w:szCs w:val="20"/>
              </w:rPr>
              <w:t>Item 01</w:t>
            </w:r>
          </w:p>
          <w:p w:rsidR="003111AF" w:rsidRPr="00BE4AF3" w:rsidRDefault="003111AF" w:rsidP="003111AF">
            <w:pPr>
              <w:rPr>
                <w:rFonts w:ascii="Arial" w:hAnsi="Arial" w:cs="Arial"/>
                <w:sz w:val="20"/>
                <w:szCs w:val="20"/>
              </w:rPr>
            </w:pPr>
          </w:p>
        </w:tc>
        <w:tc>
          <w:tcPr>
            <w:tcW w:w="2129"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r w:rsidRPr="00BE4AF3">
              <w:rPr>
                <w:rFonts w:ascii="Arial" w:hAnsi="Arial" w:cs="Arial"/>
                <w:sz w:val="20"/>
                <w:szCs w:val="20"/>
              </w:rPr>
              <w:t>R$46.412,50</w:t>
            </w:r>
          </w:p>
        </w:tc>
        <w:tc>
          <w:tcPr>
            <w:tcW w:w="2268"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r w:rsidRPr="00BE4AF3">
              <w:rPr>
                <w:rFonts w:ascii="Arial" w:hAnsi="Arial" w:cs="Arial"/>
                <w:sz w:val="20"/>
                <w:szCs w:val="20"/>
              </w:rPr>
              <w:t>R$39.990,00</w:t>
            </w:r>
          </w:p>
        </w:tc>
        <w:tc>
          <w:tcPr>
            <w:tcW w:w="1701"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r w:rsidRPr="00BE4AF3">
              <w:rPr>
                <w:rFonts w:ascii="Arial" w:hAnsi="Arial" w:cs="Arial"/>
                <w:sz w:val="20"/>
                <w:szCs w:val="20"/>
              </w:rPr>
              <w:t>R$45.900,00</w:t>
            </w:r>
          </w:p>
        </w:tc>
        <w:tc>
          <w:tcPr>
            <w:tcW w:w="1984" w:type="dxa"/>
          </w:tcPr>
          <w:p w:rsidR="003111AF" w:rsidRPr="00BE4AF3" w:rsidRDefault="003111AF" w:rsidP="003111AF">
            <w:pPr>
              <w:rPr>
                <w:rFonts w:ascii="Arial" w:hAnsi="Arial" w:cs="Arial"/>
                <w:sz w:val="20"/>
                <w:szCs w:val="20"/>
              </w:rPr>
            </w:pPr>
          </w:p>
          <w:p w:rsidR="003111AF" w:rsidRPr="00BE4AF3" w:rsidRDefault="003111AF" w:rsidP="003111AF">
            <w:pPr>
              <w:rPr>
                <w:rFonts w:ascii="Arial" w:hAnsi="Arial" w:cs="Arial"/>
                <w:sz w:val="20"/>
                <w:szCs w:val="20"/>
              </w:rPr>
            </w:pPr>
            <w:r w:rsidRPr="00BE4AF3">
              <w:rPr>
                <w:rFonts w:ascii="Arial" w:hAnsi="Arial" w:cs="Arial"/>
                <w:sz w:val="20"/>
                <w:szCs w:val="20"/>
              </w:rPr>
              <w:t>R$40.200,00</w:t>
            </w:r>
          </w:p>
        </w:tc>
      </w:tr>
      <w:tr w:rsidR="003111AF" w:rsidRPr="00BE4AF3" w:rsidTr="003111AF">
        <w:tc>
          <w:tcPr>
            <w:tcW w:w="9923" w:type="dxa"/>
            <w:gridSpan w:val="5"/>
            <w:shd w:val="clear" w:color="auto" w:fill="D9D9D9" w:themeFill="background1" w:themeFillShade="D9"/>
          </w:tcPr>
          <w:p w:rsidR="003111AF" w:rsidRPr="00BE4AF3" w:rsidRDefault="003111AF" w:rsidP="003111AF">
            <w:pPr>
              <w:jc w:val="center"/>
              <w:rPr>
                <w:rFonts w:ascii="Arial" w:hAnsi="Arial" w:cs="Arial"/>
                <w:b/>
                <w:sz w:val="20"/>
                <w:szCs w:val="20"/>
              </w:rPr>
            </w:pPr>
          </w:p>
          <w:p w:rsidR="003111AF" w:rsidRPr="00BE4AF3" w:rsidRDefault="003111AF" w:rsidP="003111AF">
            <w:pPr>
              <w:jc w:val="center"/>
              <w:rPr>
                <w:rFonts w:ascii="Arial" w:hAnsi="Arial" w:cs="Arial"/>
                <w:b/>
                <w:sz w:val="20"/>
                <w:szCs w:val="20"/>
              </w:rPr>
            </w:pPr>
            <w:r w:rsidRPr="00BE4AF3">
              <w:rPr>
                <w:rFonts w:ascii="Arial" w:hAnsi="Arial" w:cs="Arial"/>
                <w:b/>
                <w:sz w:val="20"/>
                <w:szCs w:val="20"/>
              </w:rPr>
              <w:t>VALOR MÉDIO FINAL: R$43.125,625</w:t>
            </w:r>
          </w:p>
        </w:tc>
      </w:tr>
    </w:tbl>
    <w:p w:rsidR="003111AF" w:rsidRPr="00BE4AF3" w:rsidRDefault="003111A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2.1. A quantidade estimada para o presente processo de dispensa, relacionado neste termo, serve apenas como orientação, não constituindo, sob hipótese alguma garantia de faturamento.</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2.2. O critério de julgamento adotado será o</w:t>
      </w:r>
      <w:r w:rsidR="00136005" w:rsidRPr="00BE4AF3">
        <w:rPr>
          <w:rFonts w:ascii="Arial" w:hAnsi="Arial" w:cs="Arial"/>
        </w:rPr>
        <w:t xml:space="preserve"> </w:t>
      </w:r>
      <w:r w:rsidR="00136005" w:rsidRPr="00BE4AF3">
        <w:rPr>
          <w:rFonts w:ascii="Arial" w:hAnsi="Arial" w:cs="Arial"/>
          <w:b/>
        </w:rPr>
        <w:t>menor preço</w:t>
      </w:r>
      <w:r w:rsidRPr="00BE4AF3">
        <w:rPr>
          <w:rFonts w:ascii="Arial" w:hAnsi="Arial" w:cs="Arial"/>
        </w:rPr>
        <w:t xml:space="preserve">, observadas as exigências contidas neste Aviso de </w:t>
      </w:r>
      <w:r w:rsidRPr="00BE4AF3">
        <w:rPr>
          <w:rFonts w:ascii="Arial" w:hAnsi="Arial" w:cs="Arial"/>
          <w:b/>
        </w:rPr>
        <w:t>DISPENSA ELETRONICA</w:t>
      </w:r>
      <w:r w:rsidRPr="00BE4AF3">
        <w:rPr>
          <w:rFonts w:ascii="Arial" w:hAnsi="Arial" w:cs="Arial"/>
        </w:rPr>
        <w:t xml:space="preserve"> e seus Anexos quanto às especificações do objeto.</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3. LOCAL E FORMA DE AQUISIÇÃO DO PRODUTO.</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3.1. O produto dever ser fornecido no Município sede do CIM</w:t>
      </w:r>
      <w:r w:rsidR="00EC2DB4" w:rsidRPr="00BE4AF3">
        <w:rPr>
          <w:rFonts w:ascii="Arial" w:hAnsi="Arial" w:cs="Arial"/>
        </w:rPr>
        <w:t>ERP</w:t>
      </w:r>
      <w:r w:rsidRPr="00BE4AF3">
        <w:rPr>
          <w:rFonts w:ascii="Arial" w:hAnsi="Arial" w:cs="Arial"/>
        </w:rPr>
        <w:t xml:space="preserve">, situado na </w:t>
      </w:r>
      <w:r w:rsidR="00EC2DB4" w:rsidRPr="00BE4AF3">
        <w:rPr>
          <w:rFonts w:ascii="Arial" w:hAnsi="Arial" w:cs="Arial"/>
        </w:rPr>
        <w:t>Rua Edmundo Germano, 35, 1º Andar, Centro, Muriaé/MG, CEP. 36.880-047</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b/>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4. CONDIÇÕES DE PARTICIPAÇÃO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4.1. Poderão participar deste processo, os interessados que atendam as condições deste aviso e seus anexos.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4.2. Não poderão participar deste processo, os interessados que: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4.2.1. Aqueles que não atendam as condições deste aviso e seus anexos.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4.2.2. Pessoas jurídicas reunidas em consórcio, visto que o objeto a ser licitado não é considerado de alta complexidade ou de grande vulto, não trazendo prejuízos à competitividade deste processo.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4.2.3. Organizações da Sociedade Civil de Interesse Público - OSCIP, atuando nessa condição; 4.2.4. Demais casos explicitados no art. 14 da Lei nº 14.133, de 2021.</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5. DO ENVIO DAS PROPOSTAS E DECLARAÇÕES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5.1. Os fornecedores interessados em participar deste processo de dispensa de licitação deverão encaminhar sua proposta de preços e declarações, conforme modelos do Anexo I e II,</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rPr>
        <w:t xml:space="preserve">exclusivamente pela plataforma BLL disponível em: </w:t>
      </w:r>
      <w:hyperlink r:id="rId11" w:history="1">
        <w:r w:rsidR="007D5209" w:rsidRPr="00BE4AF3">
          <w:rPr>
            <w:rStyle w:val="Hyperlink"/>
            <w:rFonts w:ascii="Arial" w:hAnsi="Arial" w:cs="Arial"/>
            <w:i/>
            <w:color w:val="auto"/>
          </w:rPr>
          <w:t>https://bnccompras.com</w:t>
        </w:r>
      </w:hyperlink>
      <w:r w:rsidRPr="00BE4AF3">
        <w:rPr>
          <w:rFonts w:ascii="Arial" w:hAnsi="Arial" w:cs="Arial"/>
        </w:rPr>
        <w:t xml:space="preserve">, </w:t>
      </w:r>
      <w:r w:rsidR="00F5666A" w:rsidRPr="00BE4AF3">
        <w:rPr>
          <w:rFonts w:ascii="Arial" w:hAnsi="Arial" w:cs="Arial"/>
          <w:b/>
        </w:rPr>
        <w:t xml:space="preserve">ATÉ A DATA </w:t>
      </w:r>
      <w:r w:rsidR="007D5209" w:rsidRPr="00BE4AF3">
        <w:rPr>
          <w:rFonts w:ascii="Arial" w:hAnsi="Arial" w:cs="Arial"/>
          <w:b/>
        </w:rPr>
        <w:t>06/11</w:t>
      </w:r>
      <w:r w:rsidRPr="00BE4AF3">
        <w:rPr>
          <w:rFonts w:ascii="Arial" w:hAnsi="Arial" w:cs="Arial"/>
          <w:b/>
        </w:rPr>
        <w:t>/202</w:t>
      </w:r>
      <w:r w:rsidR="00F5666A" w:rsidRPr="00BE4AF3">
        <w:rPr>
          <w:rFonts w:ascii="Arial" w:hAnsi="Arial" w:cs="Arial"/>
          <w:b/>
        </w:rPr>
        <w:t>5</w:t>
      </w:r>
      <w:r w:rsidRPr="00BE4AF3">
        <w:rPr>
          <w:rFonts w:ascii="Arial" w:hAnsi="Arial" w:cs="Arial"/>
          <w:b/>
        </w:rPr>
        <w:t>;</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5.2. Todas as especificações do objeto contidas na proposta, em especial o preço ou os descontos ofertados, vinculam a Contratada.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5.3. Nos valores propostos deverão estar inclusos todos os custos operacionais, encargos previdenciários, trabalhistas, tributários, comerciais e quaisquer outros que incidam direta ou </w:t>
      </w:r>
      <w:r w:rsidRPr="00BE4AF3">
        <w:rPr>
          <w:rFonts w:ascii="Arial" w:hAnsi="Arial" w:cs="Arial"/>
        </w:rPr>
        <w:lastRenderedPageBreak/>
        <w:t xml:space="preserve">indiretamente na execução do objeto;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5.4. O prazo de validade de sua proposta não poderá ser inferior a 60 dias, a contar da data do encerramento do envio das propostas;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5.5. O preço proposto deverá ser expresso em moeda corrente nacional, com até 02 (duas) casas decimais (0,00).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5.6. Para fins de agilidade e economicidade dos recursos públicos, aqueles participantes que oferecerem os serviços com mais de 2 (duas) casas decimais, terão suas propostas finais reajustadas, sem prévia consulta, sendo desconsiderado o 3º (terceiro) dígito, sem arredondamento.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5.7. Para balizar os preços, poderá a (Comissão de Contratação) realizará pesquisas junto a outros prestadores, em mídias eletrônicas, contratos públicos de outros entes (de mesmo objeto), sites do governo e demais, conforme pertinência.   </w:t>
      </w:r>
    </w:p>
    <w:p w:rsidR="00A32AD7" w:rsidRPr="00BE4AF3" w:rsidRDefault="00A32AD7"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6. DO JULGAMENTO DAS PROPOSTAS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6.1. Após encerrado o período de envio de propostas e declarações, a comissão de contratação verificará todas as propostas apresentadas e as classific</w:t>
      </w:r>
      <w:r w:rsidR="00136005" w:rsidRPr="00BE4AF3">
        <w:rPr>
          <w:rFonts w:ascii="Arial" w:hAnsi="Arial" w:cs="Arial"/>
        </w:rPr>
        <w:t xml:space="preserve">ará do menor para o menor preço </w:t>
      </w:r>
      <w:r w:rsidRPr="00BE4AF3">
        <w:rPr>
          <w:rFonts w:ascii="Arial" w:hAnsi="Arial" w:cs="Arial"/>
        </w:rPr>
        <w:t xml:space="preserve">ofertado;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6.2. A comissão responsável realizará a verificação da conformidade da proposta classificada em primeiro lugar quanto à adequação ao objeto e à compatibilidade do preço, que será de acordo com os praticados no mercado, coerente com a execução do objeto ora licitado, sendo aferido mediante pesquisa de preços que constará no processo administrativo.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6.3. Se a proposta não for aceitável, ou for desclassificada, poderá a comissão examinar a proposta subsequente, e assim sucessivamente, até a apuração de uma proposta que atenda a este aviso.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6.4. Definida a proposta vencedora, a Comissão de Contratação, solicitará o envio dos documentos de habilitação da licitante classificada em 1° lugar.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6.5. No julgamento das propostas, a comissão poderá sanar erros ou falhas que não alterem a substância das mesmas, dos documentos e sua validade jurídica, mediante despacho fundamentado, incluído aos autos do processo.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6.6. Para fins de análise da proposta quanto ao cumprimento das especificações do objeto, poderá ser colhida a manifestação escrita do setor requisitante do serviço ou da área especializada no objeto.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6.7. No caso de empate entre duas proponentes, a Comissão de Contratação solicitará às mesmas, novas propostas e considerará primeira classificada a que ofertar o menor preço.  </w:t>
      </w:r>
    </w:p>
    <w:p w:rsidR="007D5209" w:rsidRPr="00BE4AF3" w:rsidRDefault="007D5209"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lastRenderedPageBreak/>
        <w:t xml:space="preserve">7. REQUISITOS DE HABILITAÇÃO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7.1. A licitante que ofertar a Cotação de Menor</w:t>
      </w:r>
      <w:r w:rsidR="00136005" w:rsidRPr="00BE4AF3">
        <w:rPr>
          <w:rFonts w:ascii="Arial" w:hAnsi="Arial" w:cs="Arial"/>
        </w:rPr>
        <w:t xml:space="preserve"> Preço</w:t>
      </w:r>
      <w:r w:rsidRPr="00BE4AF3">
        <w:rPr>
          <w:rFonts w:ascii="Arial" w:hAnsi="Arial" w:cs="Arial"/>
        </w:rPr>
        <w:t xml:space="preserve"> será convocada pela Comissão de Contratação a encaminhar os DOCUMENTOS DE HABILITAÇÃO para o e-mail </w:t>
      </w:r>
      <w:hyperlink r:id="rId12" w:history="1">
        <w:r w:rsidR="00F5666A" w:rsidRPr="00BE4AF3">
          <w:rPr>
            <w:rStyle w:val="Hyperlink"/>
            <w:rFonts w:ascii="Arial" w:hAnsi="Arial" w:cs="Arial"/>
            <w:i/>
            <w:color w:val="auto"/>
          </w:rPr>
          <w:t>cimerp@cimerp.mg.gov.br</w:t>
        </w:r>
      </w:hyperlink>
      <w:r w:rsidRPr="00BE4AF3">
        <w:rPr>
          <w:rFonts w:ascii="Arial" w:hAnsi="Arial" w:cs="Arial"/>
        </w:rPr>
        <w:t xml:space="preserve">, no prazo de 2 horas, após o recebimento da convocação, podendo ser prorrogado mediante justificativa.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7.2. O proponente primeiro colocado deverá apresentar os seguintes documentos para fins de habilitação em formato digital da via original: </w:t>
      </w:r>
    </w:p>
    <w:p w:rsidR="0052376F" w:rsidRPr="00BE4AF3" w:rsidRDefault="0052376F" w:rsidP="0052376F">
      <w:pPr>
        <w:spacing w:line="360" w:lineRule="auto"/>
        <w:ind w:left="284" w:right="425"/>
        <w:jc w:val="both"/>
        <w:rPr>
          <w:rFonts w:ascii="Arial" w:hAnsi="Arial" w:cs="Arial"/>
          <w:b/>
          <w:u w:val="single"/>
        </w:rPr>
      </w:pPr>
      <w:r w:rsidRPr="00BE4AF3">
        <w:rPr>
          <w:rFonts w:ascii="Arial" w:hAnsi="Arial" w:cs="Arial"/>
          <w:b/>
          <w:u w:val="single"/>
        </w:rPr>
        <w:t xml:space="preserve">7.3. HABILITAÇÃO JURÍDICA: </w:t>
      </w:r>
    </w:p>
    <w:p w:rsidR="003111AF" w:rsidRPr="00BE4AF3" w:rsidRDefault="0052376F" w:rsidP="003111AF">
      <w:pPr>
        <w:spacing w:line="360" w:lineRule="auto"/>
        <w:ind w:left="284" w:right="425"/>
        <w:jc w:val="both"/>
        <w:rPr>
          <w:rFonts w:ascii="Arial" w:hAnsi="Arial" w:cs="Arial"/>
          <w:b/>
        </w:rPr>
      </w:pPr>
      <w:r w:rsidRPr="00BE4AF3">
        <w:rPr>
          <w:rFonts w:ascii="Arial" w:hAnsi="Arial" w:cs="Arial"/>
          <w:b/>
        </w:rPr>
        <w:t>7.3.1.</w:t>
      </w:r>
      <w:r w:rsidR="003111AF" w:rsidRPr="00BE4AF3">
        <w:rPr>
          <w:rFonts w:ascii="Arial" w:hAnsi="Arial" w:cs="Arial"/>
          <w:b/>
        </w:rPr>
        <w:t xml:space="preserve"> Registro comercial, no caso de empresa individual;</w:t>
      </w:r>
    </w:p>
    <w:p w:rsidR="003111AF" w:rsidRPr="00BE4AF3" w:rsidRDefault="003111AF" w:rsidP="003111AF">
      <w:pPr>
        <w:spacing w:line="360" w:lineRule="auto"/>
        <w:ind w:left="284" w:right="425"/>
        <w:jc w:val="both"/>
        <w:rPr>
          <w:rFonts w:ascii="Arial" w:hAnsi="Arial" w:cs="Arial"/>
          <w:b/>
        </w:rPr>
      </w:pPr>
      <w:r w:rsidRPr="00BE4AF3">
        <w:rPr>
          <w:rFonts w:ascii="Arial" w:hAnsi="Arial" w:cs="Arial"/>
          <w:b/>
        </w:rPr>
        <w:t>7.3.2. Ato constitutivo, estatuto ou contrato social, em vigor, devidamente registrados na Junta Comercial, em se tratando de sociedades empresárias, e no caso de sociedade por ações, acompanhadas de documentos de eleição de seus administradores;</w:t>
      </w:r>
    </w:p>
    <w:p w:rsidR="003111AF" w:rsidRPr="00BE4AF3" w:rsidRDefault="003111AF" w:rsidP="003111AF">
      <w:pPr>
        <w:spacing w:line="360" w:lineRule="auto"/>
        <w:ind w:left="284" w:right="425"/>
        <w:jc w:val="both"/>
        <w:rPr>
          <w:rFonts w:ascii="Arial" w:hAnsi="Arial" w:cs="Arial"/>
          <w:b/>
        </w:rPr>
      </w:pPr>
      <w:r w:rsidRPr="00BE4AF3">
        <w:rPr>
          <w:rFonts w:ascii="Arial" w:hAnsi="Arial" w:cs="Arial"/>
          <w:b/>
        </w:rPr>
        <w:t>7.3.3. Inscrição do ato constitutivo, no caso de sociedades simples, acompanhado de prova da diretoria em exercício;</w:t>
      </w:r>
    </w:p>
    <w:p w:rsidR="003111AF" w:rsidRPr="00BE4AF3" w:rsidRDefault="003111AF" w:rsidP="003111AF">
      <w:pPr>
        <w:spacing w:line="360" w:lineRule="auto"/>
        <w:ind w:left="284" w:right="425"/>
        <w:jc w:val="both"/>
        <w:rPr>
          <w:rFonts w:ascii="Arial" w:hAnsi="Arial" w:cs="Arial"/>
          <w:b/>
        </w:rPr>
      </w:pPr>
      <w:r w:rsidRPr="00BE4AF3">
        <w:rPr>
          <w:rFonts w:ascii="Arial" w:hAnsi="Arial" w:cs="Arial"/>
          <w:b/>
        </w:rPr>
        <w:t>7.3.4. Decreto de autorização, em se tratando de empresa ou sociedade estrangeira em funcionamento no País, e ato de registro ou autorização para funcionamento expedido pelo órgão competente, quando as atividades assim o exigir;</w:t>
      </w:r>
    </w:p>
    <w:p w:rsidR="003111AF" w:rsidRPr="00BE4AF3" w:rsidRDefault="003111AF" w:rsidP="003111AF">
      <w:pPr>
        <w:spacing w:line="360" w:lineRule="auto"/>
        <w:ind w:left="284" w:right="425"/>
        <w:jc w:val="both"/>
        <w:rPr>
          <w:rFonts w:ascii="Arial" w:hAnsi="Arial" w:cs="Arial"/>
          <w:b/>
        </w:rPr>
      </w:pPr>
      <w:r w:rsidRPr="00BE4AF3">
        <w:rPr>
          <w:rFonts w:ascii="Arial" w:hAnsi="Arial" w:cs="Arial"/>
          <w:b/>
        </w:rPr>
        <w:t xml:space="preserve">7.3.5. Em se tratando de microempreendedor individual – MEI: Certificado da Condição de Microempreendedor Individual - CCMEI, cuja aceitação ficará condicionada à verificação da autenticidade no sítio </w:t>
      </w:r>
      <w:r w:rsidRPr="00BE4AF3">
        <w:rPr>
          <w:rFonts w:ascii="Arial" w:hAnsi="Arial" w:cs="Arial"/>
          <w:b/>
          <w:i/>
          <w:u w:val="single"/>
        </w:rPr>
        <w:t>www.portaldoempreendedor.gov.br</w:t>
      </w:r>
      <w:r w:rsidRPr="00BE4AF3">
        <w:rPr>
          <w:rFonts w:ascii="Arial" w:hAnsi="Arial" w:cs="Arial"/>
          <w:b/>
        </w:rPr>
        <w:t>;</w:t>
      </w:r>
    </w:p>
    <w:p w:rsidR="003111AF" w:rsidRPr="00BE4AF3" w:rsidRDefault="003111AF" w:rsidP="003111AF">
      <w:pPr>
        <w:spacing w:line="360" w:lineRule="auto"/>
        <w:ind w:left="284" w:right="425"/>
        <w:jc w:val="both"/>
        <w:rPr>
          <w:rFonts w:ascii="Arial" w:hAnsi="Arial" w:cs="Arial"/>
          <w:b/>
        </w:rPr>
      </w:pPr>
      <w:r w:rsidRPr="00BE4AF3">
        <w:rPr>
          <w:rFonts w:ascii="Arial" w:hAnsi="Arial" w:cs="Arial"/>
          <w:b/>
        </w:rPr>
        <w:t>7.3.6.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111AF" w:rsidRPr="00BE4AF3" w:rsidRDefault="003111AF" w:rsidP="003111AF">
      <w:pPr>
        <w:spacing w:line="360" w:lineRule="auto"/>
        <w:ind w:left="284" w:right="425"/>
        <w:jc w:val="both"/>
        <w:rPr>
          <w:rFonts w:ascii="Arial" w:hAnsi="Arial" w:cs="Arial"/>
          <w:b/>
        </w:rPr>
      </w:pPr>
      <w:r w:rsidRPr="00BE4AF3">
        <w:rPr>
          <w:rFonts w:ascii="Arial" w:hAnsi="Arial" w:cs="Arial"/>
          <w:b/>
        </w:rPr>
        <w:t>7.3.7.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2376F" w:rsidRPr="00BE4AF3" w:rsidRDefault="0052376F" w:rsidP="003111AF">
      <w:pPr>
        <w:spacing w:line="360" w:lineRule="auto"/>
        <w:ind w:left="284" w:right="425"/>
        <w:jc w:val="both"/>
        <w:rPr>
          <w:rFonts w:ascii="Arial" w:hAnsi="Arial" w:cs="Arial"/>
          <w:b/>
          <w:u w:val="single"/>
        </w:rPr>
      </w:pPr>
      <w:r w:rsidRPr="00BE4AF3">
        <w:rPr>
          <w:rFonts w:ascii="Arial" w:hAnsi="Arial" w:cs="Arial"/>
          <w:b/>
          <w:u w:val="single"/>
        </w:rPr>
        <w:t xml:space="preserve">7.4. HABILITAÇÃO FISCAL, SOCIAL E TRABALHISTA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7.4.1. Prova de inscrição no Cadastro de Pessoa Jurídica – CNPJ;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7.4.2. Prova de regularidade para com os débitos MUNICIPAIS, quando houver inscrição.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7.4.3. Prova de regularidade para com a FAZENDA ESTADUAL do domicílio ou sede do licitante, quando houver inscrição.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7.4.4. Prova de regularidade para com a Fazenda Federal, mediante a apresentação de CERTIDÃO CONJUNTA DE DÉBITOS RELATIVOS A TRIBUTOS FEDERAIS E A DÍVIDA ATIVA DA UNIÃO, expedida pela Secretaria da Receita Federal do Ministério da Fazenda. </w:t>
      </w:r>
      <w:r w:rsidRPr="00BE4AF3">
        <w:rPr>
          <w:rFonts w:ascii="Arial" w:hAnsi="Arial" w:cs="Arial"/>
          <w:b/>
        </w:rPr>
        <w:lastRenderedPageBreak/>
        <w:t xml:space="preserve">7.4.5. Certificado de Regularidade de Situação com o FUNDO DE GARANTIA DE TEMPO DE SERVIÇOS (FGTS).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7.4.6.  Prova de inexistência de débitos inadimplidos perante a Justiça do Trabalho, mediante a apresentação de CERTIDÃO NEGATIVA DE DÉBITOS TRABALHISTAS – CNDT.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7.4.7. Serão aceitas como prova de regularidade para com o Fisco, certidões positivas com efeito de negativas e certidões positivas que noticiem em seu corpo que os débitos estão judicialmente garantidos ou com sua exigibilidade suspensa.   </w:t>
      </w:r>
    </w:p>
    <w:p w:rsidR="0052376F" w:rsidRPr="00BE4AF3" w:rsidRDefault="0052376F" w:rsidP="0052376F">
      <w:pPr>
        <w:spacing w:line="360" w:lineRule="auto"/>
        <w:ind w:left="284" w:right="425"/>
        <w:jc w:val="both"/>
        <w:rPr>
          <w:rFonts w:ascii="Arial" w:hAnsi="Arial" w:cs="Arial"/>
          <w:b/>
          <w:u w:val="single"/>
        </w:rPr>
      </w:pPr>
      <w:r w:rsidRPr="00BE4AF3">
        <w:rPr>
          <w:rFonts w:ascii="Arial" w:hAnsi="Arial" w:cs="Arial"/>
          <w:b/>
          <w:u w:val="single"/>
        </w:rPr>
        <w:t xml:space="preserve">7.5. HABILITAÇÃO ECONÔMICA FINANCEIRA: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7.5.1. CERTIDÃO NEGATIVA DE PEDIDO DE FALÊNCIA, CONCORDATA OU RECUPERAÇÃO JUDICIAL OU EXTRAJUDICIAL, expedida pelo distribuidor da sede da pessoa jurídica, referente à matriz e, quando for o caso, igualmente da filial participante, em data não anterior a 90 (noventa) dias da publicação deste aviso de contratação, se outro prazo não constar no documento, ou CERTIDÃO POSITIVA DE PEDIDO DE RECUPERAÇÃO JUDICIAL OU EXTRAJUDICIAL, condicionada à apresentação de Certidão emitida pela instância judicial competente, que declare que a empresa se encontra apta econômica e financeiramente para participar desta contratação direta.</w:t>
      </w:r>
    </w:p>
    <w:p w:rsidR="0052376F" w:rsidRPr="00BE4AF3" w:rsidRDefault="0052376F" w:rsidP="0052376F">
      <w:pPr>
        <w:spacing w:line="360" w:lineRule="auto"/>
        <w:ind w:left="284" w:right="425"/>
        <w:jc w:val="both"/>
        <w:rPr>
          <w:rFonts w:ascii="Arial" w:hAnsi="Arial" w:cs="Arial"/>
          <w:b/>
          <w:u w:val="single"/>
        </w:rPr>
      </w:pPr>
      <w:r w:rsidRPr="00BE4AF3">
        <w:rPr>
          <w:rFonts w:ascii="Arial" w:hAnsi="Arial" w:cs="Arial"/>
          <w:b/>
        </w:rPr>
        <w:t xml:space="preserve">7.5.2. </w:t>
      </w:r>
      <w:r w:rsidRPr="00BE4AF3">
        <w:rPr>
          <w:rFonts w:ascii="Arial" w:hAnsi="Arial" w:cs="Arial"/>
          <w:b/>
          <w:caps/>
        </w:rPr>
        <w:t>B</w:t>
      </w:r>
      <w:r w:rsidRPr="00BE4AF3">
        <w:rPr>
          <w:rFonts w:ascii="Arial" w:hAnsi="Arial" w:cs="Arial"/>
          <w:b/>
        </w:rPr>
        <w:t>alanço patrimonial e demais demonstrações contábeis dos 2 (dois) últimos exercícios sociais da empresa Licitante, já exigíveis e apresentados na forma da Lei, que comprovem a boa situação financeira da empresa, vedada a sua substituição por balancetes ou balanços provisórios, podendo ser atualizados pelos índices oficiais quando encerrados a mais de 03 (três) meses da data de apresentação da proposta;</w:t>
      </w:r>
      <w:r w:rsidRPr="00BE4AF3">
        <w:rPr>
          <w:rFonts w:ascii="Arial" w:hAnsi="Arial" w:cs="Arial"/>
          <w:b/>
        </w:rPr>
        <w:cr/>
      </w:r>
      <w:r w:rsidRPr="00BE4AF3">
        <w:rPr>
          <w:rFonts w:ascii="Arial" w:hAnsi="Arial" w:cs="Arial"/>
          <w:b/>
          <w:u w:val="single"/>
        </w:rPr>
        <w:t xml:space="preserve">7.6. HABILITAÇÃO TÉCNICA: </w:t>
      </w:r>
    </w:p>
    <w:p w:rsidR="003111AF" w:rsidRPr="00BE4AF3" w:rsidRDefault="0052376F" w:rsidP="003111AF">
      <w:pPr>
        <w:spacing w:line="360" w:lineRule="auto"/>
        <w:ind w:left="284" w:right="425"/>
        <w:jc w:val="both"/>
        <w:rPr>
          <w:rFonts w:ascii="Arial" w:hAnsi="Arial" w:cs="Arial"/>
          <w:b/>
        </w:rPr>
      </w:pPr>
      <w:r w:rsidRPr="00BE4AF3">
        <w:rPr>
          <w:rFonts w:ascii="Arial" w:hAnsi="Arial" w:cs="Arial"/>
          <w:b/>
        </w:rPr>
        <w:t>7.6.1.</w:t>
      </w:r>
      <w:r w:rsidR="00E83570" w:rsidRPr="00BE4AF3">
        <w:rPr>
          <w:rFonts w:ascii="Arial" w:hAnsi="Arial" w:cs="Arial"/>
          <w:b/>
        </w:rPr>
        <w:t xml:space="preserve"> </w:t>
      </w:r>
      <w:r w:rsidR="003111AF" w:rsidRPr="00BE4AF3">
        <w:rPr>
          <w:rFonts w:ascii="Arial" w:hAnsi="Arial" w:cs="Arial"/>
          <w:b/>
        </w:rPr>
        <w:t xml:space="preserve">O equipamento deverá possuir garantia mínima de 12 (doze) meses contra defeitos de fabricação, com cobertura integral de peças e mão de obra. </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7.6.</w:t>
      </w:r>
      <w:r w:rsidR="003111AF" w:rsidRPr="00BE4AF3">
        <w:rPr>
          <w:rFonts w:ascii="Arial" w:hAnsi="Arial" w:cs="Arial"/>
          <w:b/>
        </w:rPr>
        <w:t xml:space="preserve">2. O(A) CONTRATADO(A) deverá comprovar assistência técnica autorizada e especializada em território nacional, preferencialmente na região, garantindo suporte ágil e eficaz. </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7.6.</w:t>
      </w:r>
      <w:r w:rsidR="003111AF" w:rsidRPr="00BE4AF3">
        <w:rPr>
          <w:rFonts w:ascii="Arial" w:hAnsi="Arial" w:cs="Arial"/>
          <w:b/>
        </w:rPr>
        <w:t xml:space="preserve">3. Será exigido prazo máximo de 05 (cinco) dias úteis para atendimento técnico após solicitação formal. </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7.6</w:t>
      </w:r>
      <w:r w:rsidR="003111AF" w:rsidRPr="00BE4AF3">
        <w:rPr>
          <w:rFonts w:ascii="Arial" w:hAnsi="Arial" w:cs="Arial"/>
          <w:b/>
        </w:rPr>
        <w:t xml:space="preserve">.4. O(A) CONTRATADO(A) deverá garantir disponibilidade de peças de reposição originais por, no mínimo, 05 (cinco) anos após a aquisição. </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7.6</w:t>
      </w:r>
      <w:r w:rsidR="003111AF" w:rsidRPr="00BE4AF3">
        <w:rPr>
          <w:rFonts w:ascii="Arial" w:hAnsi="Arial" w:cs="Arial"/>
          <w:b/>
        </w:rPr>
        <w:t xml:space="preserve">.5. O(A) CONTRATADO(A) deverá ofertar treinamento básico de operação e configuração do equipamento aos servidores que farão uso da tecnologia. </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7.6</w:t>
      </w:r>
      <w:r w:rsidR="003111AF" w:rsidRPr="00BE4AF3">
        <w:rPr>
          <w:rFonts w:ascii="Arial" w:hAnsi="Arial" w:cs="Arial"/>
          <w:b/>
        </w:rPr>
        <w:t xml:space="preserve">.6. Os manuais de operação e manutenção devem estar em língua portuguesa, em formato físico ou digital. </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7.4.</w:t>
      </w:r>
      <w:r w:rsidR="003111AF" w:rsidRPr="00BE4AF3">
        <w:rPr>
          <w:rFonts w:ascii="Arial" w:hAnsi="Arial" w:cs="Arial"/>
          <w:b/>
        </w:rPr>
        <w:t xml:space="preserve">7. O(A) CONTRATADO(A) deverá apresentar, na habilitação, declaração informando: </w:t>
      </w:r>
      <w:r w:rsidR="003111AF" w:rsidRPr="00BE4AF3">
        <w:rPr>
          <w:rFonts w:ascii="Arial" w:hAnsi="Arial" w:cs="Arial"/>
          <w:b/>
        </w:rPr>
        <w:lastRenderedPageBreak/>
        <w:t>nome, endereço e contato da empresa que prestará assistência técnica situada na cidade de Muriaé/MG ou indicando representante credenciado pelo fabricante do equipamento em Muriaé/MG para prestação dos serviços de assistência técnica requeridos para atendimento da garantia prevista nesta especificação técnica.</w:t>
      </w:r>
    </w:p>
    <w:p w:rsidR="003111AF" w:rsidRPr="00BE4AF3" w:rsidRDefault="00E83570" w:rsidP="003111AF">
      <w:pPr>
        <w:spacing w:line="360" w:lineRule="auto"/>
        <w:ind w:left="284" w:right="425"/>
        <w:jc w:val="both"/>
        <w:rPr>
          <w:rFonts w:ascii="Arial" w:hAnsi="Arial" w:cs="Arial"/>
          <w:b/>
        </w:rPr>
      </w:pPr>
      <w:r w:rsidRPr="00BE4AF3">
        <w:rPr>
          <w:rFonts w:ascii="Arial" w:hAnsi="Arial" w:cs="Arial"/>
          <w:b/>
        </w:rPr>
        <w:t>7.6.</w:t>
      </w:r>
      <w:r w:rsidR="003111AF" w:rsidRPr="00BE4AF3">
        <w:rPr>
          <w:rFonts w:ascii="Arial" w:hAnsi="Arial" w:cs="Arial"/>
          <w:b/>
        </w:rPr>
        <w:t>8. O(A) CONTRATADO(A) deverá apresentar, na proposta, declaração ou certificado que comprove a segurança física e elétrica de operação do equipamento ofertado, conforme estabelecido pelo INMETRO/US, com referência à norma ISO IEC-60950 (segurança elétrica) ou equivalente Underwrites Laboratórios (UL) ou normas equivalentes de entidades credenciadas e habilitadas para tal.</w:t>
      </w:r>
    </w:p>
    <w:p w:rsidR="0052376F" w:rsidRPr="00BE4AF3" w:rsidRDefault="0052376F" w:rsidP="002C4DBB">
      <w:pPr>
        <w:spacing w:line="360" w:lineRule="auto"/>
        <w:ind w:left="284" w:right="425"/>
        <w:jc w:val="both"/>
        <w:rPr>
          <w:rFonts w:ascii="Arial" w:hAnsi="Arial" w:cs="Arial"/>
          <w:b/>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8. VERIFICAÇÃO DOS DOCUMENTOS DE HABILITAÇÃO E PARTICIPAÇÃO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8.1. Fica autorizada, como faculdade, a verificação pela comissão em sítios eletrônicos oficiais de órgãos e entidades emissores de certidões, o que constitui meio legal de prova, para fins de habilitação.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8.2. A comissão verificará se o primeiro colocado, atende as condições quanto a existência de sanção que impeça a sua contratação, mediante consulta aos seguintes cadastros: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8.2.1. Sistema de Cadastramento Unificado de Fornecedores – SICAF.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8.2.2. Cadastro Nacional de Empresas Inidôneas e Suspensas – CEIS, Cadastro Nacional de Empresas Punidas – CNEP, mantido pela Controladoria-Geral da União, Consulta Licitantes Inidôneos – mantido pelo Tribunal de Contas da União e o Cadastro Nacional de Condenações Cíveis por Ato de Improbidade Administrativa e Inelegibilidade mantido pelo Conselho Nacional de Justiça. (</w:t>
      </w:r>
      <w:hyperlink r:id="rId13" w:history="1">
        <w:r w:rsidRPr="00BE4AF3">
          <w:rPr>
            <w:rStyle w:val="Hyperlink"/>
            <w:rFonts w:ascii="Arial" w:hAnsi="Arial" w:cs="Arial"/>
            <w:i/>
            <w:color w:val="auto"/>
          </w:rPr>
          <w:t>https://certidoes-apf.apps.tcu.gov.br/</w:t>
        </w:r>
      </w:hyperlink>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8.2.3. Tribunal de Contas do Estado de Minas Gerais – TCE/MG. (https://www.tce.mg.gov.br/)</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8.2.4. Será considerado inabilitado, o participante acerca do qual for constada a sanção de impedimento de licitar e/ou contratar aplicada pelo</w:t>
      </w:r>
      <w:r w:rsidR="008D20DF" w:rsidRPr="00BE4AF3">
        <w:rPr>
          <w:rFonts w:ascii="Arial" w:hAnsi="Arial" w:cs="Arial"/>
        </w:rPr>
        <w:t xml:space="preserve"> CIMERP</w:t>
      </w:r>
      <w:r w:rsidRPr="00BE4AF3">
        <w:rPr>
          <w:rFonts w:ascii="Arial" w:hAnsi="Arial" w:cs="Arial"/>
        </w:rPr>
        <w:t xml:space="preserve"> e ou pelos seus municípios consorciados, no prazo de sua duração, bem como a sanção de declaração de inidoneidade para licitar e/ou contratar aplicada por qualquer ente público, enquanto perdurar sua vigência. 8.3. Os documentos apresentados para a habilitação deverão estar em nome do participante, com número de CNPJ. Se o participante for matriz, todos os documentos deverão estar em nome da matriz. Se for filial, todos documentos deverão estar em nome da filial, exceto aqueles que pela própria natureza ou por determinação legal, forem comprovadamente emitidos apenas em nome da matriz ou cuja validade todos os estabelecimentos da empresa.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8.4. Na verificação dos documentos de habilitação, a comissão poderá sanar erros ou falhas que não alterem a substância das mesmas, dos documentos e sua validade jurídica, mediante despacho fundamentado, incluído aos autos do processo.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8.5. Se o primeiro proponente não atender as exigências de habilitação, poderá a comissão </w:t>
      </w:r>
      <w:r w:rsidRPr="00BE4AF3">
        <w:rPr>
          <w:rFonts w:ascii="Arial" w:hAnsi="Arial" w:cs="Arial"/>
        </w:rPr>
        <w:lastRenderedPageBreak/>
        <w:t xml:space="preserve">examinar a proposta e habilitação subsequente, e assim sucessivamente, até a apuração de alguma que atenda a este aviso.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9. CONTRATAÇÃO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9.1. Após a homologação e adjudicação, será formalizado Contrato, com características de compromisso de execução nas condições estabelecidas neste aviso e no termo de referência. 9.2. O adjudicatário terá o prazo de 5 (cinco) dias úteis, contados a partir da data de sua convocação, para assinar o Contrato, sob pena de decair o direito à contratação, sem prejuízo das sanções previstas neste Aviso de Contratação Direta.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9.3.  O prazo previsto no subitem anterior poderá ser prorrogado, por igual período, por solicitação justificada do adjudicatário e aceita pela Administração.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9.4. O prazo de vigência da contratação é o estabelecido no Termo de Referência.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10. SANÇÕES E INFRAÇÕES DO PROCESSO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10.1. Caberá multa compensatória a ser calculada sobre o valor total da proposta, sem prejuízo das demais sanções administrativas e indenização suplementar em caso de perdas e danos decorrentes da recusa, ao participante que: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10.1.1. Apresentar declaração ou documento falso: multa de 20% (vinte por cento);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10.1.2. Deixar de apresentar documento na fase de saneamento: multa de 5% (cinco por cento);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10.1.3. Não mantiver sua proposta, até o momento da adjudicação: multa de 10% (dez por cento);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10.1.4. Recusar a celebrar/assinar o instrumento de contratação: Multa punitiva de 20% (vinte por cento), em valor não inferior a R$ 1.500 (um mil e quinhentos reais).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10.2. Cumulativamente ou não, com sanções anteriores poderá ainda ser aplicada a suspensão temporária de participação de licitar e contratar com o</w:t>
      </w:r>
      <w:r w:rsidR="008D20DF" w:rsidRPr="00BE4AF3">
        <w:rPr>
          <w:rFonts w:ascii="Arial" w:hAnsi="Arial" w:cs="Arial"/>
        </w:rPr>
        <w:t xml:space="preserve"> CIMERP</w:t>
      </w:r>
      <w:r w:rsidRPr="00BE4AF3">
        <w:rPr>
          <w:rFonts w:ascii="Arial" w:hAnsi="Arial" w:cs="Arial"/>
        </w:rPr>
        <w:t xml:space="preserve">, pelo prazo de até 2 (dois) anos.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10.3. As sanções por atos praticados durante a execução do objeto contratado estão previstas na minuta do contrato.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11. DOTAÇÃO ORÇAMENTÁRIA  </w:t>
      </w:r>
    </w:p>
    <w:p w:rsidR="007D5209" w:rsidRPr="00BE4AF3" w:rsidRDefault="0052376F" w:rsidP="0052376F">
      <w:pPr>
        <w:spacing w:line="360" w:lineRule="auto"/>
        <w:ind w:left="284" w:right="425"/>
        <w:jc w:val="both"/>
        <w:rPr>
          <w:rFonts w:ascii="Arial" w:hAnsi="Arial" w:cs="Arial"/>
        </w:rPr>
      </w:pPr>
      <w:r w:rsidRPr="00BE4AF3">
        <w:rPr>
          <w:rFonts w:ascii="Arial" w:hAnsi="Arial" w:cs="Arial"/>
        </w:rPr>
        <w:t xml:space="preserve">11.1. As despesas geradas em função da aquisição do objeto do presente contrato ocorrerão por conta da dotação orçamentária: </w:t>
      </w:r>
    </w:p>
    <w:p w:rsidR="0052376F" w:rsidRPr="00BE4AF3" w:rsidRDefault="001902E0" w:rsidP="0052376F">
      <w:pPr>
        <w:spacing w:line="360" w:lineRule="auto"/>
        <w:ind w:left="284" w:right="425"/>
        <w:jc w:val="both"/>
        <w:rPr>
          <w:rFonts w:ascii="Arial" w:hAnsi="Arial" w:cs="Arial"/>
        </w:rPr>
      </w:pPr>
      <w:r w:rsidRPr="001902E0">
        <w:rPr>
          <w:rFonts w:ascii="Arial" w:hAnsi="Arial" w:cs="Arial"/>
        </w:rPr>
        <w:t>02.001.000.04.122.0001.2.001.4.4.90.52.00</w:t>
      </w:r>
      <w:r w:rsidR="0052376F" w:rsidRPr="00BE4AF3">
        <w:rPr>
          <w:rFonts w:ascii="Arial" w:hAnsi="Arial" w:cs="Arial"/>
        </w:rPr>
        <w:t xml:space="preserve">  </w:t>
      </w:r>
    </w:p>
    <w:p w:rsidR="0052376F" w:rsidRPr="00BE4AF3" w:rsidRDefault="0052376F" w:rsidP="0052376F">
      <w:pPr>
        <w:tabs>
          <w:tab w:val="left" w:pos="2434"/>
        </w:tabs>
        <w:spacing w:line="360" w:lineRule="auto"/>
        <w:ind w:left="284" w:right="425"/>
        <w:rPr>
          <w:rFonts w:ascii="Arial" w:hAnsi="Arial" w:cs="Arial"/>
          <w:b/>
          <w:u w:val="single"/>
        </w:rPr>
      </w:pPr>
    </w:p>
    <w:p w:rsidR="0052376F" w:rsidRPr="00BE4AF3" w:rsidRDefault="0052376F" w:rsidP="0052376F">
      <w:pPr>
        <w:tabs>
          <w:tab w:val="left" w:pos="2434"/>
        </w:tabs>
        <w:spacing w:line="360" w:lineRule="auto"/>
        <w:ind w:left="284" w:right="425"/>
        <w:rPr>
          <w:rFonts w:ascii="Arial" w:hAnsi="Arial" w:cs="Arial"/>
          <w:b/>
        </w:rPr>
      </w:pPr>
      <w:r w:rsidRPr="00BE4AF3">
        <w:rPr>
          <w:rFonts w:ascii="Arial" w:hAnsi="Arial" w:cs="Arial"/>
          <w:b/>
        </w:rPr>
        <w:t xml:space="preserve">12 – DO LOCAL DE EXECUÇÃO DOS SERVIÇOS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bCs/>
        </w:rPr>
        <w:t xml:space="preserve">12.1 - </w:t>
      </w:r>
      <w:r w:rsidRPr="00BE4AF3">
        <w:rPr>
          <w:rFonts w:ascii="Arial" w:hAnsi="Arial" w:cs="Arial"/>
        </w:rPr>
        <w:t xml:space="preserve">O produto dever ser </w:t>
      </w:r>
      <w:r w:rsidR="002C4DBB" w:rsidRPr="00BE4AF3">
        <w:rPr>
          <w:rFonts w:ascii="Arial" w:hAnsi="Arial" w:cs="Arial"/>
        </w:rPr>
        <w:t xml:space="preserve">entregue e montado na nova sede do </w:t>
      </w:r>
      <w:r w:rsidRPr="00BE4AF3">
        <w:rPr>
          <w:rFonts w:ascii="Arial" w:hAnsi="Arial" w:cs="Arial"/>
        </w:rPr>
        <w:t>CIM</w:t>
      </w:r>
      <w:r w:rsidR="00F5666A" w:rsidRPr="00BE4AF3">
        <w:rPr>
          <w:rFonts w:ascii="Arial" w:hAnsi="Arial" w:cs="Arial"/>
        </w:rPr>
        <w:t>ERP</w:t>
      </w:r>
      <w:r w:rsidRPr="00BE4AF3">
        <w:rPr>
          <w:rFonts w:ascii="Arial" w:hAnsi="Arial" w:cs="Arial"/>
        </w:rPr>
        <w:t xml:space="preserve">, situado na </w:t>
      </w:r>
      <w:r w:rsidR="00F5666A" w:rsidRPr="00BE4AF3">
        <w:rPr>
          <w:rFonts w:ascii="Arial" w:hAnsi="Arial" w:cs="Arial"/>
        </w:rPr>
        <w:t>Rua Edmundo Germano, 35, 1º Andar, Centro, Muriaé/MG</w:t>
      </w:r>
      <w:r w:rsidRPr="00BE4AF3">
        <w:rPr>
          <w:rFonts w:ascii="Arial" w:hAnsi="Arial" w:cs="Arial"/>
        </w:rPr>
        <w:t>.</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tabs>
          <w:tab w:val="left" w:pos="204"/>
        </w:tabs>
        <w:adjustRightInd w:val="0"/>
        <w:spacing w:line="360" w:lineRule="auto"/>
        <w:ind w:left="284" w:right="425"/>
        <w:rPr>
          <w:rFonts w:ascii="Arial" w:hAnsi="Arial" w:cs="Arial"/>
          <w:b/>
          <w:bCs/>
        </w:rPr>
      </w:pPr>
      <w:r w:rsidRPr="00BE4AF3">
        <w:rPr>
          <w:rFonts w:ascii="Arial" w:hAnsi="Arial" w:cs="Arial"/>
          <w:b/>
          <w:bCs/>
        </w:rPr>
        <w:lastRenderedPageBreak/>
        <w:t>13 - CRITERIO DE ACEITABILIDADE DA PROPOSTA:</w:t>
      </w:r>
    </w:p>
    <w:p w:rsidR="0052376F" w:rsidRPr="00BE4AF3" w:rsidRDefault="0052376F" w:rsidP="0052376F">
      <w:pPr>
        <w:tabs>
          <w:tab w:val="left" w:pos="204"/>
        </w:tabs>
        <w:adjustRightInd w:val="0"/>
        <w:spacing w:line="360" w:lineRule="auto"/>
        <w:ind w:left="284" w:right="425"/>
        <w:jc w:val="both"/>
        <w:rPr>
          <w:rFonts w:ascii="Arial" w:hAnsi="Arial" w:cs="Arial"/>
        </w:rPr>
      </w:pPr>
      <w:r w:rsidRPr="00BE4AF3">
        <w:rPr>
          <w:rFonts w:ascii="Arial" w:hAnsi="Arial" w:cs="Arial"/>
        </w:rPr>
        <w:t xml:space="preserve">13.1. Para aceitação da proposta a Comissão de Contratação considerará as características do serviço ofertado e sua conformidade com as especificações do edital, o prazo e local de entrega, preços e demais requisitos formais da oferta. </w:t>
      </w:r>
    </w:p>
    <w:p w:rsidR="0052376F" w:rsidRPr="00BE4AF3" w:rsidRDefault="0052376F" w:rsidP="0052376F">
      <w:pPr>
        <w:tabs>
          <w:tab w:val="left" w:pos="204"/>
        </w:tabs>
        <w:adjustRightInd w:val="0"/>
        <w:spacing w:line="360" w:lineRule="auto"/>
        <w:ind w:left="284" w:right="425"/>
        <w:jc w:val="both"/>
        <w:rPr>
          <w:rFonts w:ascii="Arial" w:hAnsi="Arial" w:cs="Arial"/>
        </w:rPr>
      </w:pPr>
    </w:p>
    <w:p w:rsidR="0052376F" w:rsidRPr="00BE4AF3" w:rsidRDefault="0052376F" w:rsidP="0052376F">
      <w:pPr>
        <w:spacing w:line="360" w:lineRule="auto"/>
        <w:ind w:left="284" w:right="425"/>
        <w:rPr>
          <w:rFonts w:ascii="Arial" w:hAnsi="Arial" w:cs="Arial"/>
          <w:b/>
          <w:bCs/>
        </w:rPr>
      </w:pPr>
      <w:r w:rsidRPr="00BE4AF3">
        <w:rPr>
          <w:rFonts w:ascii="Arial" w:hAnsi="Arial" w:cs="Arial"/>
          <w:b/>
          <w:bCs/>
        </w:rPr>
        <w:t>14 - RECEBIMENTO E CRITÉRIO DE ACEITAÇÃO DO OBJETO</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14.1 - Os serviços serão recebidos:</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A - Provisoriamente, a partir da entrega, para efeito de verificação da conformidade com as especificações constantes da Nota de Empenho / Pedido.</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B - Definitivamente, após a verificação da conformidade com as especificações constantes da Nota de Empenho / Pedido, e sua consequente aceitação, que se dará até 02 (dois) dias do recebimento provisório.</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C - Na hipótese de a verificação a que se refere o subitem anterior não ser procedida dentro do prazo fixado, reputar-se-á como realizada, consumando-se o recebimento definitivo no dia do esgotamento do prazo.</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rPr>
          <w:rFonts w:ascii="Arial" w:hAnsi="Arial" w:cs="Arial"/>
          <w:b/>
          <w:bCs/>
        </w:rPr>
      </w:pPr>
      <w:r w:rsidRPr="00BE4AF3">
        <w:rPr>
          <w:rFonts w:ascii="Arial" w:hAnsi="Arial" w:cs="Arial"/>
          <w:b/>
          <w:bCs/>
        </w:rPr>
        <w:t>15 - MEDIDAS ACAUTELADORAS</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15.1 – O CIM</w:t>
      </w:r>
      <w:r w:rsidR="00F5666A" w:rsidRPr="00BE4AF3">
        <w:rPr>
          <w:rFonts w:ascii="Arial" w:hAnsi="Arial" w:cs="Arial"/>
        </w:rPr>
        <w:t>ERP</w:t>
      </w:r>
      <w:r w:rsidRPr="00BE4AF3">
        <w:rPr>
          <w:rFonts w:ascii="Arial" w:hAnsi="Arial" w:cs="Arial"/>
        </w:rPr>
        <w:t xml:space="preserve"> poderá, sem a prévia manifestação do interessado, motivadamente, adotar providências acauteladoras, inclusive retendo o pagamento, em caso de risco iminente, como forma de prevenir a ocorrência de dano de difícil ou impossível reparação.</w:t>
      </w:r>
    </w:p>
    <w:p w:rsidR="0052376F" w:rsidRPr="00BE4AF3" w:rsidRDefault="0052376F" w:rsidP="0052376F">
      <w:pPr>
        <w:tabs>
          <w:tab w:val="left" w:pos="737"/>
        </w:tabs>
        <w:spacing w:line="360" w:lineRule="auto"/>
        <w:ind w:left="284" w:right="425"/>
        <w:jc w:val="both"/>
        <w:rPr>
          <w:rFonts w:ascii="Arial" w:hAnsi="Arial" w:cs="Arial"/>
        </w:rPr>
      </w:pPr>
      <w:r w:rsidRPr="00BE4AF3">
        <w:rPr>
          <w:rFonts w:ascii="Arial" w:hAnsi="Arial" w:cs="Arial"/>
        </w:rPr>
        <w:t>15.2 - O</w:t>
      </w:r>
      <w:r w:rsidRPr="00BE4AF3">
        <w:rPr>
          <w:rFonts w:ascii="Arial" w:hAnsi="Arial" w:cs="Arial"/>
          <w:spacing w:val="-3"/>
        </w:rPr>
        <w:t xml:space="preserve"> </w:t>
      </w:r>
      <w:r w:rsidRPr="00BE4AF3">
        <w:rPr>
          <w:rFonts w:ascii="Arial" w:hAnsi="Arial" w:cs="Arial"/>
        </w:rPr>
        <w:t>CIM</w:t>
      </w:r>
      <w:r w:rsidR="00F5666A" w:rsidRPr="00BE4AF3">
        <w:rPr>
          <w:rFonts w:ascii="Arial" w:hAnsi="Arial" w:cs="Arial"/>
        </w:rPr>
        <w:t>ERP</w:t>
      </w:r>
      <w:r w:rsidRPr="00BE4AF3">
        <w:rPr>
          <w:rFonts w:ascii="Arial" w:hAnsi="Arial" w:cs="Arial"/>
          <w:spacing w:val="-2"/>
        </w:rPr>
        <w:t xml:space="preserve"> </w:t>
      </w:r>
      <w:r w:rsidRPr="00BE4AF3">
        <w:rPr>
          <w:rFonts w:ascii="Arial" w:hAnsi="Arial" w:cs="Arial"/>
        </w:rPr>
        <w:t>reserva-se ao</w:t>
      </w:r>
      <w:r w:rsidRPr="00BE4AF3">
        <w:rPr>
          <w:rFonts w:ascii="Arial" w:hAnsi="Arial" w:cs="Arial"/>
          <w:spacing w:val="-1"/>
        </w:rPr>
        <w:t xml:space="preserve"> </w:t>
      </w:r>
      <w:r w:rsidRPr="00BE4AF3">
        <w:rPr>
          <w:rFonts w:ascii="Arial" w:hAnsi="Arial" w:cs="Arial"/>
        </w:rPr>
        <w:t>direito</w:t>
      </w:r>
      <w:r w:rsidRPr="00BE4AF3">
        <w:rPr>
          <w:rFonts w:ascii="Arial" w:hAnsi="Arial" w:cs="Arial"/>
          <w:spacing w:val="-2"/>
        </w:rPr>
        <w:t xml:space="preserve"> </w:t>
      </w:r>
      <w:r w:rsidRPr="00BE4AF3">
        <w:rPr>
          <w:rFonts w:ascii="Arial" w:hAnsi="Arial" w:cs="Arial"/>
        </w:rPr>
        <w:t>de cancelar</w:t>
      </w:r>
      <w:r w:rsidRPr="00BE4AF3">
        <w:rPr>
          <w:rFonts w:ascii="Arial" w:hAnsi="Arial" w:cs="Arial"/>
          <w:spacing w:val="-1"/>
        </w:rPr>
        <w:t xml:space="preserve"> </w:t>
      </w:r>
      <w:r w:rsidRPr="00BE4AF3">
        <w:rPr>
          <w:rFonts w:ascii="Arial" w:hAnsi="Arial" w:cs="Arial"/>
        </w:rPr>
        <w:t>o</w:t>
      </w:r>
      <w:r w:rsidRPr="00BE4AF3">
        <w:rPr>
          <w:rFonts w:ascii="Arial" w:hAnsi="Arial" w:cs="Arial"/>
          <w:spacing w:val="-6"/>
        </w:rPr>
        <w:t xml:space="preserve"> </w:t>
      </w:r>
      <w:r w:rsidRPr="00BE4AF3">
        <w:rPr>
          <w:rFonts w:ascii="Arial" w:hAnsi="Arial" w:cs="Arial"/>
        </w:rPr>
        <w:t>certame a qualquer</w:t>
      </w:r>
      <w:r w:rsidRPr="00BE4AF3">
        <w:rPr>
          <w:rFonts w:ascii="Arial" w:hAnsi="Arial" w:cs="Arial"/>
          <w:spacing w:val="-2"/>
        </w:rPr>
        <w:t xml:space="preserve"> </w:t>
      </w:r>
      <w:r w:rsidRPr="00BE4AF3">
        <w:rPr>
          <w:rFonts w:ascii="Arial" w:hAnsi="Arial" w:cs="Arial"/>
        </w:rPr>
        <w:t>momento.</w:t>
      </w:r>
    </w:p>
    <w:p w:rsidR="0052376F" w:rsidRPr="00BE4AF3" w:rsidRDefault="0052376F" w:rsidP="0052376F">
      <w:pPr>
        <w:tabs>
          <w:tab w:val="left" w:pos="737"/>
        </w:tabs>
        <w:spacing w:line="360" w:lineRule="auto"/>
        <w:ind w:left="284" w:right="425"/>
        <w:jc w:val="both"/>
        <w:rPr>
          <w:rFonts w:ascii="Arial" w:hAnsi="Arial" w:cs="Arial"/>
        </w:rPr>
      </w:pPr>
    </w:p>
    <w:p w:rsidR="0052376F" w:rsidRPr="00BE4AF3" w:rsidRDefault="0052376F" w:rsidP="00F5666A">
      <w:pPr>
        <w:spacing w:line="360" w:lineRule="auto"/>
        <w:ind w:left="284" w:right="425"/>
        <w:rPr>
          <w:rFonts w:ascii="Arial" w:hAnsi="Arial" w:cs="Arial"/>
          <w:b/>
        </w:rPr>
      </w:pPr>
      <w:r w:rsidRPr="00BE4AF3">
        <w:rPr>
          <w:rFonts w:ascii="Arial" w:hAnsi="Arial" w:cs="Arial"/>
          <w:b/>
          <w:bCs/>
        </w:rPr>
        <w:t>16</w:t>
      </w:r>
      <w:r w:rsidR="00F5666A" w:rsidRPr="00BE4AF3">
        <w:rPr>
          <w:rFonts w:ascii="Arial" w:hAnsi="Arial" w:cs="Arial"/>
          <w:b/>
          <w:bCs/>
        </w:rPr>
        <w:t xml:space="preserve">. </w:t>
      </w:r>
      <w:r w:rsidRPr="00BE4AF3">
        <w:rPr>
          <w:rFonts w:ascii="Arial" w:hAnsi="Arial" w:cs="Arial"/>
          <w:b/>
        </w:rPr>
        <w:t xml:space="preserve">DISPOSIÇÕES GERAIS </w:t>
      </w:r>
    </w:p>
    <w:p w:rsidR="0052376F" w:rsidRPr="00BE4AF3" w:rsidRDefault="0052376F" w:rsidP="00F5666A">
      <w:pPr>
        <w:spacing w:line="360" w:lineRule="auto"/>
        <w:ind w:left="284" w:right="425"/>
        <w:jc w:val="both"/>
        <w:rPr>
          <w:rFonts w:ascii="Arial" w:hAnsi="Arial" w:cs="Arial"/>
        </w:rPr>
      </w:pPr>
      <w:r w:rsidRPr="00BE4AF3">
        <w:rPr>
          <w:rFonts w:ascii="Arial" w:hAnsi="Arial" w:cs="Arial"/>
        </w:rPr>
        <w:t>1</w:t>
      </w:r>
      <w:r w:rsidR="00F5666A" w:rsidRPr="00BE4AF3">
        <w:rPr>
          <w:rFonts w:ascii="Arial" w:hAnsi="Arial" w:cs="Arial"/>
        </w:rPr>
        <w:t>6</w:t>
      </w:r>
      <w:r w:rsidRPr="00BE4AF3">
        <w:rPr>
          <w:rFonts w:ascii="Arial" w:hAnsi="Arial" w:cs="Arial"/>
        </w:rPr>
        <w:t>.1. O resultado e demais atos do presente processo serão divulgados no endereço eletrônico</w:t>
      </w:r>
      <w:r w:rsidR="00F5666A" w:rsidRPr="00BE4AF3">
        <w:rPr>
          <w:rFonts w:ascii="Arial" w:hAnsi="Arial" w:cs="Arial"/>
        </w:rPr>
        <w:t xml:space="preserve"> </w:t>
      </w:r>
      <w:hyperlink r:id="rId14" w:history="1">
        <w:r w:rsidR="00F5666A" w:rsidRPr="00BE4AF3">
          <w:rPr>
            <w:rStyle w:val="Hyperlink"/>
            <w:rFonts w:ascii="Arial" w:hAnsi="Arial" w:cs="Arial"/>
            <w:i/>
            <w:color w:val="auto"/>
          </w:rPr>
          <w:t>https://www.cimerp.mg.gov.br</w:t>
        </w:r>
        <w:r w:rsidR="00F5666A" w:rsidRPr="00BE4AF3">
          <w:rPr>
            <w:rStyle w:val="Hyperlink"/>
            <w:rFonts w:ascii="Arial" w:hAnsi="Arial" w:cs="Arial"/>
            <w:color w:val="auto"/>
          </w:rPr>
          <w:t>/</w:t>
        </w:r>
      </w:hyperlink>
      <w:r w:rsidRPr="00BE4AF3">
        <w:rPr>
          <w:rFonts w:ascii="Arial" w:hAnsi="Arial" w:cs="Arial"/>
        </w:rPr>
        <w:t xml:space="preserve">, na aba licitações e no Portal Nacional de Contratações Públicas (PNCP).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17.2. As normas disciplinadoras deste Aviso de Contratação Direta serão sempre interpretadas em favor da ampliação da disputa entre os interessados, desde que não comprometam o interesse da Administração, o princípio da isonomia, a finalidade e a segurança da contratação.  17.3. Em caso de divergência entre disposições deste Aviso de Contratação Direta e de seus anexos ou demais peças que compõem o processo, prevalecerá as deste Aviso.</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17.5. Todas as referências de tempo no Edital, no aviso e durante a sessão pública observarão o </w:t>
      </w:r>
      <w:r w:rsidRPr="00BE4AF3">
        <w:rPr>
          <w:rFonts w:ascii="Arial" w:hAnsi="Arial" w:cs="Arial"/>
        </w:rPr>
        <w:lastRenderedPageBreak/>
        <w:t xml:space="preserve">horário de Brasília - DF.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17.6. A homologação do resultado desta licitação não implicará direito à contratação.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17.7. Os licitantes assumem todos os custos de preparação e apresentação de suas propostas a Administração não será, em nenhum caso, responsável por esses custos, independentemente da condução ou do resultado do processo licitatório.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17.8. Na contagem dos prazos estabelecidos neste Edital e seus Anexos, excluir-se-á o dia do início e incluir-se-á o do vencimento. Só se iniciam e vencem os prazos em dias de expediente na Administração.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17.9. O desatendimento de exigências formais não essenciais não importará o afastamento do licitante, desde que seja possível o aproveitamento do ato, observados os princípios da isonomia e do interesse público.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17.10. Integram este Aviso de Contratação Direta, para todos os fins e efeitos, os seguintes anexos: </w:t>
      </w:r>
    </w:p>
    <w:p w:rsidR="005F5223" w:rsidRPr="00BE4AF3" w:rsidRDefault="005F5223"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ind w:left="284" w:right="425"/>
        <w:jc w:val="both"/>
        <w:rPr>
          <w:rFonts w:ascii="Arial" w:hAnsi="Arial" w:cs="Arial"/>
          <w:b/>
        </w:rPr>
      </w:pPr>
      <w:r w:rsidRPr="00BE4AF3">
        <w:rPr>
          <w:rFonts w:ascii="Arial" w:hAnsi="Arial" w:cs="Arial"/>
          <w:b/>
        </w:rPr>
        <w:t xml:space="preserve">Anexo I – Termo de Referência; </w:t>
      </w:r>
    </w:p>
    <w:p w:rsidR="0052376F" w:rsidRPr="00BE4AF3" w:rsidRDefault="0052376F" w:rsidP="0052376F">
      <w:pPr>
        <w:ind w:left="284" w:right="425"/>
        <w:jc w:val="both"/>
        <w:rPr>
          <w:rFonts w:ascii="Arial" w:hAnsi="Arial" w:cs="Arial"/>
          <w:b/>
        </w:rPr>
      </w:pPr>
    </w:p>
    <w:p w:rsidR="0052376F" w:rsidRPr="00BE4AF3" w:rsidRDefault="0052376F" w:rsidP="0052376F">
      <w:pPr>
        <w:ind w:left="284" w:right="425"/>
        <w:jc w:val="both"/>
        <w:rPr>
          <w:rFonts w:ascii="Arial" w:hAnsi="Arial" w:cs="Arial"/>
          <w:b/>
        </w:rPr>
      </w:pPr>
      <w:r w:rsidRPr="00BE4AF3">
        <w:rPr>
          <w:rFonts w:ascii="Arial" w:hAnsi="Arial" w:cs="Arial"/>
          <w:b/>
        </w:rPr>
        <w:t xml:space="preserve">Anexo II – Modelo de Proposta Comercial; </w:t>
      </w:r>
    </w:p>
    <w:p w:rsidR="0052376F" w:rsidRPr="00BE4AF3" w:rsidRDefault="0052376F" w:rsidP="0052376F">
      <w:pPr>
        <w:ind w:left="284" w:right="425"/>
        <w:jc w:val="both"/>
        <w:rPr>
          <w:rFonts w:ascii="Arial" w:hAnsi="Arial" w:cs="Arial"/>
          <w:b/>
        </w:rPr>
      </w:pPr>
    </w:p>
    <w:p w:rsidR="0052376F" w:rsidRPr="00BE4AF3" w:rsidRDefault="0052376F" w:rsidP="0052376F">
      <w:pPr>
        <w:ind w:left="284" w:right="425"/>
        <w:jc w:val="both"/>
        <w:rPr>
          <w:rFonts w:ascii="Arial" w:hAnsi="Arial" w:cs="Arial"/>
          <w:b/>
        </w:rPr>
      </w:pPr>
      <w:r w:rsidRPr="00BE4AF3">
        <w:rPr>
          <w:rFonts w:ascii="Arial" w:hAnsi="Arial" w:cs="Arial"/>
          <w:b/>
        </w:rPr>
        <w:t xml:space="preserve">Anexo III – Declaração de Participação; </w:t>
      </w:r>
    </w:p>
    <w:p w:rsidR="0052376F" w:rsidRPr="00BE4AF3" w:rsidRDefault="0052376F" w:rsidP="0052376F">
      <w:pPr>
        <w:ind w:left="284" w:right="425"/>
        <w:jc w:val="both"/>
        <w:rPr>
          <w:rFonts w:ascii="Arial" w:hAnsi="Arial" w:cs="Arial"/>
          <w:b/>
        </w:rPr>
      </w:pPr>
    </w:p>
    <w:p w:rsidR="0052376F" w:rsidRPr="00BE4AF3" w:rsidRDefault="0052376F" w:rsidP="0052376F">
      <w:pPr>
        <w:ind w:left="284" w:right="425"/>
        <w:jc w:val="both"/>
        <w:rPr>
          <w:rFonts w:ascii="Arial" w:hAnsi="Arial" w:cs="Arial"/>
          <w:b/>
        </w:rPr>
      </w:pPr>
      <w:r w:rsidRPr="00BE4AF3">
        <w:rPr>
          <w:rFonts w:ascii="Arial" w:hAnsi="Arial" w:cs="Arial"/>
          <w:b/>
        </w:rPr>
        <w:t xml:space="preserve">Anexo IV – Minuta de Contrato; </w:t>
      </w:r>
    </w:p>
    <w:p w:rsidR="0052376F" w:rsidRPr="00BE4AF3" w:rsidRDefault="0052376F" w:rsidP="0052376F">
      <w:pPr>
        <w:pStyle w:val="Nivel3"/>
        <w:ind w:left="284" w:right="425"/>
        <w:rPr>
          <w:color w:val="auto"/>
        </w:rPr>
      </w:pPr>
    </w:p>
    <w:p w:rsidR="0052376F" w:rsidRPr="00BE4AF3" w:rsidRDefault="00F5666A" w:rsidP="0052376F">
      <w:pPr>
        <w:pStyle w:val="Nivel3"/>
        <w:ind w:left="284" w:right="425"/>
        <w:rPr>
          <w:color w:val="auto"/>
        </w:rPr>
      </w:pPr>
      <w:r w:rsidRPr="00BE4AF3">
        <w:rPr>
          <w:color w:val="auto"/>
        </w:rPr>
        <w:t xml:space="preserve">Muriaé, </w:t>
      </w:r>
      <w:r w:rsidR="00E83570" w:rsidRPr="00BE4AF3">
        <w:rPr>
          <w:color w:val="auto"/>
        </w:rPr>
        <w:t>23 de outubro de 2025</w:t>
      </w:r>
      <w:r w:rsidRPr="00BE4AF3">
        <w:rPr>
          <w:color w:val="auto"/>
        </w:rPr>
        <w:t>.</w:t>
      </w:r>
    </w:p>
    <w:p w:rsidR="0052376F" w:rsidRPr="00BE4AF3" w:rsidRDefault="0052376F" w:rsidP="0052376F">
      <w:pPr>
        <w:spacing w:line="360" w:lineRule="auto"/>
        <w:ind w:left="284" w:right="425"/>
        <w:jc w:val="center"/>
        <w:rPr>
          <w:rFonts w:ascii="Arial" w:hAnsi="Arial" w:cs="Arial"/>
        </w:rPr>
      </w:pPr>
    </w:p>
    <w:p w:rsidR="0052376F" w:rsidRPr="00BE4AF3" w:rsidRDefault="0052376F" w:rsidP="0052376F">
      <w:pPr>
        <w:spacing w:line="360" w:lineRule="auto"/>
        <w:ind w:left="284" w:right="425"/>
        <w:jc w:val="center"/>
        <w:rPr>
          <w:rFonts w:ascii="Arial" w:hAnsi="Arial" w:cs="Arial"/>
        </w:rPr>
      </w:pPr>
    </w:p>
    <w:p w:rsidR="00F5666A" w:rsidRPr="00BE4AF3" w:rsidRDefault="00F5666A" w:rsidP="00F5666A">
      <w:pPr>
        <w:ind w:left="284" w:right="425"/>
        <w:jc w:val="both"/>
        <w:rPr>
          <w:rFonts w:ascii="Arial" w:hAnsi="Arial" w:cs="Arial"/>
        </w:rPr>
      </w:pPr>
    </w:p>
    <w:p w:rsidR="00F5666A" w:rsidRPr="00BE4AF3" w:rsidRDefault="00F5666A" w:rsidP="00F5666A">
      <w:pPr>
        <w:ind w:left="284" w:right="425"/>
        <w:jc w:val="center"/>
        <w:rPr>
          <w:rFonts w:ascii="Arial" w:hAnsi="Arial" w:cs="Arial"/>
          <w:b/>
        </w:rPr>
      </w:pPr>
      <w:r w:rsidRPr="00BE4AF3">
        <w:rPr>
          <w:rFonts w:ascii="Arial" w:hAnsi="Arial" w:cs="Arial"/>
          <w:b/>
        </w:rPr>
        <w:t>Marcos Guarino de Oliveira</w:t>
      </w:r>
    </w:p>
    <w:p w:rsidR="00F5666A" w:rsidRPr="00BE4AF3" w:rsidRDefault="00F5666A" w:rsidP="00F5666A">
      <w:pPr>
        <w:ind w:left="284" w:right="425"/>
        <w:jc w:val="center"/>
        <w:rPr>
          <w:rFonts w:ascii="Arial" w:hAnsi="Arial" w:cs="Arial"/>
        </w:rPr>
      </w:pPr>
      <w:r w:rsidRPr="00BE4AF3">
        <w:rPr>
          <w:rFonts w:ascii="Arial" w:hAnsi="Arial" w:cs="Arial"/>
        </w:rPr>
        <w:t>Presidente do CIMERP</w:t>
      </w:r>
    </w:p>
    <w:p w:rsidR="00F5666A" w:rsidRPr="00BE4AF3" w:rsidRDefault="00F5666A" w:rsidP="00F5666A">
      <w:pPr>
        <w:ind w:left="284" w:right="425"/>
        <w:jc w:val="center"/>
        <w:rPr>
          <w:rFonts w:ascii="Arial" w:hAnsi="Arial" w:cs="Arial"/>
        </w:rPr>
      </w:pPr>
      <w:r w:rsidRPr="00BE4AF3">
        <w:rPr>
          <w:rFonts w:ascii="Arial" w:hAnsi="Arial" w:cs="Arial"/>
        </w:rPr>
        <w:t xml:space="preserve">CPF nº </w:t>
      </w:r>
      <w:r w:rsidR="007D5209" w:rsidRPr="00BE4AF3">
        <w:rPr>
          <w:rFonts w:ascii="Arial" w:hAnsi="Arial" w:cs="Arial"/>
        </w:rPr>
        <w:t>282.851.826-49</w:t>
      </w:r>
    </w:p>
    <w:p w:rsidR="0052376F" w:rsidRPr="00BE4AF3" w:rsidRDefault="0052376F" w:rsidP="0052376F">
      <w:pPr>
        <w:spacing w:line="360" w:lineRule="auto"/>
        <w:ind w:left="284" w:right="425"/>
        <w:jc w:val="center"/>
        <w:rPr>
          <w:rFonts w:ascii="Arial" w:hAnsi="Arial" w:cs="Arial"/>
          <w:b/>
        </w:rPr>
      </w:pPr>
    </w:p>
    <w:p w:rsidR="00F5666A" w:rsidRPr="00BE4AF3" w:rsidRDefault="00F5666A" w:rsidP="0052376F">
      <w:pPr>
        <w:spacing w:line="360" w:lineRule="auto"/>
        <w:ind w:left="284" w:right="425"/>
        <w:jc w:val="center"/>
        <w:rPr>
          <w:rFonts w:ascii="Arial" w:hAnsi="Arial" w:cs="Arial"/>
          <w:b/>
        </w:rPr>
      </w:pPr>
    </w:p>
    <w:p w:rsidR="00F5666A" w:rsidRPr="00BE4AF3" w:rsidRDefault="00F5666A" w:rsidP="0052376F">
      <w:pPr>
        <w:spacing w:line="360" w:lineRule="auto"/>
        <w:ind w:left="284" w:right="425"/>
        <w:jc w:val="center"/>
        <w:rPr>
          <w:rFonts w:ascii="Arial" w:hAnsi="Arial" w:cs="Arial"/>
          <w:b/>
        </w:rPr>
      </w:pPr>
    </w:p>
    <w:p w:rsidR="00F5666A" w:rsidRPr="00BE4AF3" w:rsidRDefault="00F5666A" w:rsidP="0052376F">
      <w:pPr>
        <w:spacing w:line="360" w:lineRule="auto"/>
        <w:ind w:left="284" w:right="425"/>
        <w:jc w:val="center"/>
        <w:rPr>
          <w:rFonts w:ascii="Arial" w:hAnsi="Arial" w:cs="Arial"/>
          <w:b/>
        </w:rPr>
      </w:pPr>
    </w:p>
    <w:p w:rsidR="00F5666A" w:rsidRPr="00BE4AF3" w:rsidRDefault="00F5666A"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C15C4E" w:rsidRPr="00BE4AF3" w:rsidRDefault="00C15C4E"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ANEXO I</w:t>
      </w:r>
    </w:p>
    <w:p w:rsidR="00E83570" w:rsidRPr="00BE4AF3" w:rsidRDefault="00E83570" w:rsidP="00E83570">
      <w:pPr>
        <w:spacing w:line="360" w:lineRule="auto"/>
        <w:ind w:left="284" w:right="425"/>
        <w:jc w:val="center"/>
        <w:rPr>
          <w:rFonts w:ascii="Arial" w:hAnsi="Arial" w:cs="Arial"/>
          <w:b/>
        </w:rPr>
      </w:pPr>
      <w:r w:rsidRPr="00BE4AF3">
        <w:rPr>
          <w:rFonts w:ascii="Arial" w:hAnsi="Arial" w:cs="Arial"/>
          <w:b/>
        </w:rPr>
        <w:t>TERMO DE REFERÊNCIA</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PROCESSO Nº 0</w:t>
      </w:r>
      <w:r w:rsidR="007D5209" w:rsidRPr="00BE4AF3">
        <w:rPr>
          <w:rFonts w:ascii="Arial" w:hAnsi="Arial" w:cs="Arial"/>
          <w:b/>
        </w:rPr>
        <w:t>8</w:t>
      </w:r>
      <w:r w:rsidRPr="00BE4AF3">
        <w:rPr>
          <w:rFonts w:ascii="Arial" w:hAnsi="Arial" w:cs="Arial"/>
          <w:b/>
        </w:rPr>
        <w:t xml:space="preserve">/2025.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DISPENSA DE LICITAÇÃO Nº 0</w:t>
      </w:r>
      <w:r w:rsidR="007D5209" w:rsidRPr="00BE4AF3">
        <w:rPr>
          <w:rFonts w:ascii="Arial" w:hAnsi="Arial" w:cs="Arial"/>
          <w:b/>
        </w:rPr>
        <w:t>5</w:t>
      </w:r>
      <w:r w:rsidRPr="00BE4AF3">
        <w:rPr>
          <w:rFonts w:ascii="Arial" w:hAnsi="Arial" w:cs="Arial"/>
          <w:b/>
        </w:rPr>
        <w:t>/2025.</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 OBJETO.  </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 xml:space="preserve">1.1. </w:t>
      </w:r>
      <w:r w:rsidRPr="00BE4AF3">
        <w:rPr>
          <w:rFonts w:ascii="Arial" w:hAnsi="Arial" w:cs="Arial"/>
        </w:rPr>
        <w:t>AQUISIÇÃO DE 01 (UM) APARELHO GNSS RTK (REAL TIME KINEMATIC) COM IMU E CÂMERAS INTEGRADAS PARA ATENDER ÀS DEMANDAS DE TOPOGRAFIA, VISANDO A REALIZAÇÃO DE LEVANTAMENTOS GEODÉSICOS E TOPOGRÁFICOS, PARA ATENDIMENTO DAS DEMANDAS DOS MUNICÍPIOS CONSORCIARDOS AO CONSÓRCIO INTERMUNICIPAL MULTIFINALITÁRIO DOS MUNICIPIOS DA MICROREGIÃODO MÉDIO RIO POMBA - CIMERP. de acordo com as condições e especificações constantes neste Termo de Referência.</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2. QUANTIDADES E ESPECIFICAÇÕES</w:t>
      </w:r>
    </w:p>
    <w:tbl>
      <w:tblPr>
        <w:tblStyle w:val="Tabelacomgrade"/>
        <w:tblW w:w="9530" w:type="dxa"/>
        <w:tblInd w:w="392" w:type="dxa"/>
        <w:tblLook w:val="04A0" w:firstRow="1" w:lastRow="0" w:firstColumn="1" w:lastColumn="0" w:noHBand="0" w:noVBand="1"/>
      </w:tblPr>
      <w:tblGrid>
        <w:gridCol w:w="1337"/>
        <w:gridCol w:w="6011"/>
        <w:gridCol w:w="2182"/>
      </w:tblGrid>
      <w:tr w:rsidR="00E83570" w:rsidRPr="00BE4AF3" w:rsidTr="00CC381D">
        <w:tc>
          <w:tcPr>
            <w:tcW w:w="1337" w:type="dxa"/>
            <w:shd w:val="clear" w:color="auto" w:fill="D9D9D9" w:themeFill="background1" w:themeFillShade="D9"/>
          </w:tcPr>
          <w:p w:rsidR="00E83570" w:rsidRPr="00BE4AF3" w:rsidRDefault="00E83570" w:rsidP="00CC381D">
            <w:pPr>
              <w:ind w:left="284" w:right="425"/>
              <w:jc w:val="center"/>
              <w:rPr>
                <w:rFonts w:ascii="Arial" w:hAnsi="Arial" w:cs="Arial"/>
                <w:b/>
                <w:sz w:val="20"/>
                <w:szCs w:val="20"/>
              </w:rPr>
            </w:pPr>
            <w:r w:rsidRPr="00BE4AF3">
              <w:rPr>
                <w:rFonts w:ascii="Arial" w:hAnsi="Arial" w:cs="Arial"/>
                <w:b/>
                <w:sz w:val="20"/>
                <w:szCs w:val="20"/>
              </w:rPr>
              <w:t>Item</w:t>
            </w:r>
          </w:p>
        </w:tc>
        <w:tc>
          <w:tcPr>
            <w:tcW w:w="6011" w:type="dxa"/>
            <w:shd w:val="clear" w:color="auto" w:fill="D9D9D9" w:themeFill="background1" w:themeFillShade="D9"/>
          </w:tcPr>
          <w:p w:rsidR="00E83570" w:rsidRPr="00BE4AF3" w:rsidRDefault="00E83570" w:rsidP="00CC381D">
            <w:pPr>
              <w:ind w:left="284" w:right="425"/>
              <w:jc w:val="center"/>
              <w:rPr>
                <w:rFonts w:ascii="Arial" w:hAnsi="Arial" w:cs="Arial"/>
                <w:b/>
                <w:sz w:val="20"/>
                <w:szCs w:val="20"/>
              </w:rPr>
            </w:pPr>
            <w:r w:rsidRPr="00BE4AF3">
              <w:rPr>
                <w:rFonts w:ascii="Arial" w:hAnsi="Arial" w:cs="Arial"/>
                <w:b/>
                <w:sz w:val="20"/>
                <w:szCs w:val="20"/>
              </w:rPr>
              <w:t>Descritivo de referência</w:t>
            </w:r>
          </w:p>
        </w:tc>
        <w:tc>
          <w:tcPr>
            <w:tcW w:w="2182" w:type="dxa"/>
            <w:shd w:val="clear" w:color="auto" w:fill="D9D9D9" w:themeFill="background1" w:themeFillShade="D9"/>
          </w:tcPr>
          <w:p w:rsidR="00E83570" w:rsidRPr="00BE4AF3" w:rsidRDefault="00E83570" w:rsidP="00CC381D">
            <w:pPr>
              <w:ind w:left="284" w:right="425"/>
              <w:jc w:val="center"/>
              <w:rPr>
                <w:rFonts w:ascii="Arial" w:hAnsi="Arial" w:cs="Arial"/>
                <w:b/>
                <w:sz w:val="20"/>
                <w:szCs w:val="20"/>
              </w:rPr>
            </w:pPr>
            <w:r w:rsidRPr="00BE4AF3">
              <w:rPr>
                <w:rFonts w:ascii="Arial" w:hAnsi="Arial" w:cs="Arial"/>
                <w:b/>
                <w:sz w:val="20"/>
                <w:szCs w:val="20"/>
              </w:rPr>
              <w:t>Valor médio</w:t>
            </w:r>
          </w:p>
        </w:tc>
      </w:tr>
      <w:tr w:rsidR="00E83570" w:rsidRPr="00BE4AF3" w:rsidTr="00CC381D">
        <w:tc>
          <w:tcPr>
            <w:tcW w:w="1337" w:type="dxa"/>
          </w:tcPr>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jc w:val="center"/>
              <w:rPr>
                <w:rFonts w:ascii="Arial" w:hAnsi="Arial" w:cs="Arial"/>
                <w:sz w:val="20"/>
                <w:szCs w:val="20"/>
              </w:rPr>
            </w:pPr>
          </w:p>
          <w:p w:rsidR="00E83570" w:rsidRPr="00BE4AF3" w:rsidRDefault="00E83570" w:rsidP="00CC381D">
            <w:pPr>
              <w:ind w:left="284" w:right="425"/>
              <w:jc w:val="center"/>
              <w:rPr>
                <w:rFonts w:ascii="Arial" w:hAnsi="Arial" w:cs="Arial"/>
                <w:sz w:val="20"/>
                <w:szCs w:val="20"/>
              </w:rPr>
            </w:pPr>
          </w:p>
          <w:p w:rsidR="00E83570" w:rsidRPr="00BE4AF3" w:rsidRDefault="00E83570" w:rsidP="00CC381D">
            <w:pPr>
              <w:ind w:left="284" w:right="425"/>
              <w:jc w:val="center"/>
              <w:rPr>
                <w:rFonts w:ascii="Arial" w:hAnsi="Arial" w:cs="Arial"/>
                <w:sz w:val="20"/>
                <w:szCs w:val="20"/>
              </w:rPr>
            </w:pPr>
          </w:p>
          <w:p w:rsidR="00E83570" w:rsidRPr="00BE4AF3" w:rsidRDefault="00E83570" w:rsidP="00CC381D">
            <w:pPr>
              <w:ind w:left="284" w:right="425"/>
              <w:jc w:val="center"/>
              <w:rPr>
                <w:rFonts w:ascii="Arial" w:hAnsi="Arial" w:cs="Arial"/>
                <w:sz w:val="20"/>
                <w:szCs w:val="20"/>
              </w:rPr>
            </w:pPr>
            <w:r w:rsidRPr="00BE4AF3">
              <w:rPr>
                <w:rFonts w:ascii="Arial" w:hAnsi="Arial" w:cs="Arial"/>
                <w:sz w:val="20"/>
                <w:szCs w:val="20"/>
              </w:rPr>
              <w:t>01</w:t>
            </w:r>
          </w:p>
        </w:tc>
        <w:tc>
          <w:tcPr>
            <w:tcW w:w="6011" w:type="dxa"/>
          </w:tcPr>
          <w:p w:rsidR="00E83570" w:rsidRPr="00BE4AF3" w:rsidRDefault="00E83570" w:rsidP="00CC38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ind w:left="-169" w:right="11"/>
              <w:jc w:val="center"/>
              <w:outlineLvl w:val="2"/>
              <w:rPr>
                <w:rFonts w:ascii="Arial" w:hAnsi="Arial" w:cs="Arial"/>
                <w:b/>
                <w:bCs/>
                <w:sz w:val="20"/>
                <w:szCs w:val="20"/>
              </w:rPr>
            </w:pPr>
            <w:r w:rsidRPr="00BE4AF3">
              <w:rPr>
                <w:rFonts w:ascii="Arial" w:hAnsi="Arial" w:cs="Arial"/>
                <w:b/>
                <w:bCs/>
                <w:sz w:val="20"/>
                <w:szCs w:val="20"/>
              </w:rPr>
              <w:t>Receptor GNSS RTK com IMU e Câmeras Integradas</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xml:space="preserve"> para rastrear simultaneamente GPS, GLONASS, Galileo, BeiDou e QZSS.</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Suporte a PPP e SBAS (EGNOS).</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Precisão RTK: horizontal ≤ 8 mm + 1 ppm RMS; vertical ≤ 15 mm + 1 ppm RMS.</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Inicialização RTK ≥ 99,9%.</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interferências magnéticas).</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Câmeras integradas para stakeout visual e fotogrametria, com resolução mínima de 2MP global shutter e 5MP adicionais, campo de visão ≥ 75°, vídeo ≥ 25 fps.</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Memória interna ≥ 32GB, expansível.</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Rádio interno de longo alcance ≥ 2W para comunicação até 15 km.</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Conectividade Wi-Fi, Bluetooth e 4G integrada.</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Bateria de lítio com autonomia ≥ 24h (modo rover com câmera).</w:t>
            </w:r>
          </w:p>
          <w:p w:rsidR="00E83570" w:rsidRPr="00BE4AF3" w:rsidRDefault="00E83570" w:rsidP="00E83570">
            <w:pPr>
              <w:widowControl/>
              <w:numPr>
                <w:ilvl w:val="0"/>
                <w:numId w:val="2"/>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Grau de proteção IP67 ou superior.</w:t>
            </w:r>
          </w:p>
          <w:p w:rsidR="00E83570" w:rsidRPr="00BE4AF3" w:rsidRDefault="00E83570" w:rsidP="00CC38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ind w:left="-169" w:right="-131"/>
              <w:jc w:val="center"/>
              <w:outlineLvl w:val="2"/>
              <w:rPr>
                <w:rFonts w:ascii="Arial" w:hAnsi="Arial" w:cs="Arial"/>
                <w:b/>
                <w:bCs/>
                <w:sz w:val="20"/>
                <w:szCs w:val="20"/>
              </w:rPr>
            </w:pPr>
            <w:r w:rsidRPr="00BE4AF3">
              <w:rPr>
                <w:rFonts w:ascii="Arial" w:hAnsi="Arial" w:cs="Arial"/>
                <w:b/>
                <w:bCs/>
                <w:sz w:val="20"/>
                <w:szCs w:val="20"/>
              </w:rPr>
              <w:t>Receptor GNSS RTK Ultracompacto</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 xml:space="preserve">1400 </w:t>
            </w:r>
            <w:r w:rsidRPr="00BE4AF3">
              <w:rPr>
                <w:rFonts w:ascii="Arial" w:hAnsi="Arial" w:cs="Arial"/>
                <w:b/>
                <w:bCs/>
                <w:sz w:val="20"/>
                <w:szCs w:val="20"/>
              </w:rPr>
              <w:lastRenderedPageBreak/>
              <w:t>canais</w:t>
            </w:r>
            <w:r w:rsidRPr="00BE4AF3">
              <w:rPr>
                <w:rFonts w:ascii="Arial" w:hAnsi="Arial" w:cs="Arial"/>
                <w:sz w:val="20"/>
                <w:szCs w:val="20"/>
              </w:rPr>
              <w:t>, para uso como base ou rover, com rastreamento RTK e pós-processado simultâneo.</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Precisão RTK: horizontal ≤ 8 mm + 1 ppm RMS; vertical ≤ 15 mm + 1 ppm RMS.</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distúrbios magnéticos.</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Novo rádio interno otimizado, alcance ≥ 14 km entre base e rover.</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Bateria interna de lítio com autonomia ≥ 24h (modo rover).</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Memória interna ≥ 8 GB.</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Conectividade Wi-Fi 802.11 b/g/n e Bluetooth 4.2.</w:t>
            </w:r>
          </w:p>
          <w:p w:rsidR="00E83570" w:rsidRPr="00BE4AF3" w:rsidRDefault="00E83570" w:rsidP="00E83570">
            <w:pPr>
              <w:widowControl/>
              <w:numPr>
                <w:ilvl w:val="0"/>
                <w:numId w:val="3"/>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Grau de proteção IP67 ou superior.</w:t>
            </w:r>
          </w:p>
          <w:p w:rsidR="00E83570" w:rsidRPr="00BE4AF3" w:rsidRDefault="00E83570" w:rsidP="00CC38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ind w:left="-169" w:right="-131"/>
              <w:jc w:val="center"/>
              <w:outlineLvl w:val="2"/>
              <w:rPr>
                <w:rFonts w:ascii="Arial" w:hAnsi="Arial" w:cs="Arial"/>
                <w:b/>
                <w:bCs/>
                <w:sz w:val="20"/>
                <w:szCs w:val="20"/>
              </w:rPr>
            </w:pPr>
            <w:r w:rsidRPr="00BE4AF3">
              <w:rPr>
                <w:rFonts w:ascii="Arial" w:hAnsi="Arial" w:cs="Arial"/>
                <w:b/>
                <w:bCs/>
                <w:sz w:val="20"/>
                <w:szCs w:val="20"/>
              </w:rPr>
              <w:t>Coletor de Dados Portátil para GNSS</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Controlador portátil com processador mínimo octa-core 2.0 GHz.</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Sistema operacional Android 10 ou superior.</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Memória interna 32GB (RAM ≥ 3GB), expansível para ≥ 128GB.</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Tela ≥ 5,5” IPS LCD HD+ com vidro resistente a impactos.</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Conectividade: 4G, Wi-Fi, Bluetooth, USB-C.</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GNSS integrado com rastreamento mínimo GPS, GLONASS, Galileo e BeiDou.</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Grau de proteção IP67, resistência à queda de 1,5 m em concreto.</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Bateria de lítio ≥ 6.000 mAh, autonomia mínima 14h.</w:t>
            </w:r>
          </w:p>
          <w:p w:rsidR="00E83570" w:rsidRPr="00BE4AF3" w:rsidRDefault="00E83570" w:rsidP="00E83570">
            <w:pPr>
              <w:widowControl/>
              <w:numPr>
                <w:ilvl w:val="0"/>
                <w:numId w:val="4"/>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Câmera traseira ≥ 13MP com autofoco e flash.</w:t>
            </w:r>
          </w:p>
          <w:p w:rsidR="00E83570" w:rsidRPr="00BE4AF3" w:rsidRDefault="00E83570" w:rsidP="00CC38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ind w:left="-169" w:right="-131"/>
              <w:jc w:val="center"/>
              <w:outlineLvl w:val="2"/>
              <w:rPr>
                <w:rFonts w:ascii="Arial" w:hAnsi="Arial" w:cs="Arial"/>
                <w:b/>
                <w:bCs/>
                <w:sz w:val="20"/>
                <w:szCs w:val="20"/>
              </w:rPr>
            </w:pPr>
            <w:r w:rsidRPr="00BE4AF3">
              <w:rPr>
                <w:rFonts w:ascii="Arial" w:hAnsi="Arial" w:cs="Arial"/>
                <w:b/>
                <w:bCs/>
                <w:sz w:val="20"/>
                <w:szCs w:val="20"/>
              </w:rPr>
              <w:t>Acessórios para Levantamento GNSS</w:t>
            </w:r>
          </w:p>
          <w:p w:rsidR="00E83570" w:rsidRPr="00BE4AF3" w:rsidRDefault="00E83570" w:rsidP="00E83570">
            <w:pPr>
              <w:widowControl/>
              <w:numPr>
                <w:ilvl w:val="0"/>
                <w:numId w:val="5"/>
              </w:numPr>
              <w:spacing w:before="100" w:beforeAutospacing="1" w:after="100" w:afterAutospacing="1"/>
              <w:ind w:left="284" w:right="425"/>
              <w:jc w:val="both"/>
              <w:rPr>
                <w:rFonts w:ascii="Arial" w:hAnsi="Arial" w:cs="Arial"/>
                <w:sz w:val="20"/>
                <w:szCs w:val="20"/>
              </w:rPr>
            </w:pPr>
            <w:r w:rsidRPr="00BE4AF3">
              <w:rPr>
                <w:rFonts w:ascii="Arial" w:hAnsi="Arial" w:cs="Arial"/>
                <w:b/>
                <w:bCs/>
                <w:sz w:val="20"/>
                <w:szCs w:val="20"/>
              </w:rPr>
              <w:t>Tripé para receptor GNSS:</w:t>
            </w:r>
            <w:r w:rsidRPr="00BE4AF3">
              <w:rPr>
                <w:rFonts w:ascii="Arial" w:hAnsi="Arial" w:cs="Arial"/>
                <w:sz w:val="20"/>
                <w:szCs w:val="20"/>
              </w:rPr>
              <w:t xml:space="preserve"> alumínio, pernas extensíveis, rosca 5/8”, pintura eletrostática resistente.</w:t>
            </w:r>
          </w:p>
          <w:p w:rsidR="00E83570" w:rsidRPr="00BE4AF3" w:rsidRDefault="00E83570" w:rsidP="00E83570">
            <w:pPr>
              <w:widowControl/>
              <w:numPr>
                <w:ilvl w:val="0"/>
                <w:numId w:val="5"/>
              </w:numPr>
              <w:spacing w:before="100" w:beforeAutospacing="1" w:after="100" w:afterAutospacing="1"/>
              <w:ind w:left="284" w:right="425"/>
              <w:jc w:val="both"/>
              <w:rPr>
                <w:rFonts w:ascii="Arial" w:hAnsi="Arial" w:cs="Arial"/>
                <w:sz w:val="20"/>
                <w:szCs w:val="20"/>
              </w:rPr>
            </w:pPr>
            <w:r w:rsidRPr="00BE4AF3">
              <w:rPr>
                <w:rFonts w:ascii="Arial" w:hAnsi="Arial" w:cs="Arial"/>
                <w:b/>
                <w:bCs/>
                <w:sz w:val="20"/>
                <w:szCs w:val="20"/>
              </w:rPr>
              <w:t>Adaptador com base nivelante:</w:t>
            </w:r>
            <w:r w:rsidRPr="00BE4AF3">
              <w:rPr>
                <w:rFonts w:ascii="Arial" w:hAnsi="Arial" w:cs="Arial"/>
                <w:sz w:val="20"/>
                <w:szCs w:val="20"/>
              </w:rPr>
              <w:t xml:space="preserve"> com prumo óptico.</w:t>
            </w:r>
          </w:p>
          <w:p w:rsidR="00E83570" w:rsidRPr="00BE4AF3" w:rsidRDefault="00E83570" w:rsidP="00E83570">
            <w:pPr>
              <w:widowControl/>
              <w:numPr>
                <w:ilvl w:val="0"/>
                <w:numId w:val="5"/>
              </w:numPr>
              <w:spacing w:before="100" w:beforeAutospacing="1" w:after="100" w:afterAutospacing="1"/>
              <w:ind w:left="284" w:right="425"/>
              <w:jc w:val="both"/>
              <w:rPr>
                <w:rFonts w:ascii="Arial" w:hAnsi="Arial" w:cs="Arial"/>
                <w:sz w:val="20"/>
                <w:szCs w:val="20"/>
              </w:rPr>
            </w:pPr>
            <w:r w:rsidRPr="00BE4AF3">
              <w:rPr>
                <w:rFonts w:ascii="Arial" w:hAnsi="Arial" w:cs="Arial"/>
                <w:b/>
                <w:bCs/>
                <w:sz w:val="20"/>
                <w:szCs w:val="20"/>
              </w:rPr>
              <w:t>Bastão de fibra de carbono:</w:t>
            </w:r>
            <w:r w:rsidRPr="00BE4AF3">
              <w:rPr>
                <w:rFonts w:ascii="Arial" w:hAnsi="Arial" w:cs="Arial"/>
                <w:sz w:val="20"/>
                <w:szCs w:val="20"/>
              </w:rPr>
              <w:t xml:space="preserve"> regulagem de altura até 2 m.</w:t>
            </w:r>
          </w:p>
          <w:p w:rsidR="00E83570" w:rsidRPr="00BE4AF3" w:rsidRDefault="00E83570" w:rsidP="00E83570">
            <w:pPr>
              <w:widowControl/>
              <w:numPr>
                <w:ilvl w:val="0"/>
                <w:numId w:val="5"/>
              </w:numPr>
              <w:spacing w:before="100" w:beforeAutospacing="1" w:after="100" w:afterAutospacing="1"/>
              <w:ind w:left="284" w:right="425"/>
              <w:jc w:val="both"/>
              <w:rPr>
                <w:rFonts w:ascii="Arial" w:hAnsi="Arial" w:cs="Arial"/>
                <w:sz w:val="20"/>
                <w:szCs w:val="20"/>
              </w:rPr>
            </w:pPr>
            <w:r w:rsidRPr="00BE4AF3">
              <w:rPr>
                <w:rFonts w:ascii="Arial" w:hAnsi="Arial" w:cs="Arial"/>
                <w:b/>
                <w:bCs/>
                <w:sz w:val="20"/>
                <w:szCs w:val="20"/>
              </w:rPr>
              <w:t>Bipé para bastão:</w:t>
            </w:r>
            <w:r w:rsidRPr="00BE4AF3">
              <w:rPr>
                <w:rFonts w:ascii="Arial" w:hAnsi="Arial" w:cs="Arial"/>
                <w:sz w:val="20"/>
                <w:szCs w:val="20"/>
              </w:rPr>
              <w:t xml:space="preserve"> com capa protetora.</w:t>
            </w:r>
          </w:p>
          <w:p w:rsidR="00E83570" w:rsidRPr="00BE4AF3" w:rsidRDefault="00E83570" w:rsidP="00E83570">
            <w:pPr>
              <w:widowControl/>
              <w:numPr>
                <w:ilvl w:val="0"/>
                <w:numId w:val="5"/>
              </w:numPr>
              <w:spacing w:before="100" w:beforeAutospacing="1" w:after="100" w:afterAutospacing="1"/>
              <w:ind w:left="284" w:right="425"/>
              <w:jc w:val="both"/>
              <w:rPr>
                <w:rFonts w:ascii="Arial" w:hAnsi="Arial" w:cs="Arial"/>
                <w:sz w:val="20"/>
                <w:szCs w:val="20"/>
              </w:rPr>
            </w:pPr>
            <w:r w:rsidRPr="00BE4AF3">
              <w:rPr>
                <w:rFonts w:ascii="Arial" w:hAnsi="Arial" w:cs="Arial"/>
                <w:b/>
                <w:bCs/>
                <w:sz w:val="20"/>
                <w:szCs w:val="20"/>
              </w:rPr>
              <w:t>Suporte para coletor de dados</w:t>
            </w:r>
            <w:r w:rsidRPr="00BE4AF3">
              <w:rPr>
                <w:rFonts w:ascii="Arial" w:hAnsi="Arial" w:cs="Arial"/>
                <w:sz w:val="20"/>
                <w:szCs w:val="20"/>
              </w:rPr>
              <w:t xml:space="preserve"> compatível com bastão.</w:t>
            </w:r>
          </w:p>
          <w:p w:rsidR="00E83570" w:rsidRPr="00BE4AF3" w:rsidRDefault="00E83570" w:rsidP="00CC38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ind w:left="-169" w:right="-131"/>
              <w:jc w:val="center"/>
              <w:outlineLvl w:val="2"/>
              <w:rPr>
                <w:rFonts w:ascii="Arial" w:hAnsi="Arial" w:cs="Arial"/>
                <w:b/>
                <w:bCs/>
                <w:sz w:val="20"/>
                <w:szCs w:val="20"/>
              </w:rPr>
            </w:pPr>
            <w:r w:rsidRPr="00BE4AF3">
              <w:rPr>
                <w:rFonts w:ascii="Arial" w:hAnsi="Arial" w:cs="Arial"/>
                <w:b/>
                <w:bCs/>
                <w:sz w:val="20"/>
                <w:szCs w:val="20"/>
              </w:rPr>
              <w:t>Licenças e Serviços</w:t>
            </w:r>
          </w:p>
          <w:p w:rsidR="00E83570" w:rsidRPr="00BE4AF3" w:rsidRDefault="00E83570" w:rsidP="00E83570">
            <w:pPr>
              <w:widowControl/>
              <w:numPr>
                <w:ilvl w:val="0"/>
                <w:numId w:val="6"/>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Software de coleta e mapeamento para coletora de dados, compatível com formatos DXF, SHP, TIF, SIT, KML, KMZ, WMS, CSV, DAT, TXT e RINEX.</w:t>
            </w:r>
          </w:p>
          <w:p w:rsidR="00E83570" w:rsidRPr="00BE4AF3" w:rsidRDefault="00E83570" w:rsidP="007D5209">
            <w:pPr>
              <w:widowControl/>
              <w:numPr>
                <w:ilvl w:val="0"/>
                <w:numId w:val="6"/>
              </w:numPr>
              <w:spacing w:before="100" w:beforeAutospacing="1" w:after="100" w:afterAutospacing="1"/>
              <w:ind w:left="284" w:right="425"/>
              <w:jc w:val="both"/>
              <w:rPr>
                <w:rFonts w:ascii="Arial" w:hAnsi="Arial" w:cs="Arial"/>
                <w:sz w:val="20"/>
                <w:szCs w:val="20"/>
              </w:rPr>
            </w:pPr>
            <w:r w:rsidRPr="00BE4AF3">
              <w:rPr>
                <w:rFonts w:ascii="Arial" w:hAnsi="Arial" w:cs="Arial"/>
                <w:sz w:val="20"/>
                <w:szCs w:val="20"/>
              </w:rPr>
              <w:t>Licenças de ativação dos receptores GNSS adquiridos.</w:t>
            </w:r>
          </w:p>
        </w:tc>
        <w:tc>
          <w:tcPr>
            <w:tcW w:w="2182" w:type="dxa"/>
          </w:tcPr>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p>
          <w:p w:rsidR="00E83570" w:rsidRPr="00BE4AF3" w:rsidRDefault="00E83570" w:rsidP="00CC381D">
            <w:pPr>
              <w:ind w:left="284" w:right="425"/>
              <w:rPr>
                <w:rFonts w:ascii="Arial" w:hAnsi="Arial" w:cs="Arial"/>
                <w:sz w:val="20"/>
                <w:szCs w:val="20"/>
              </w:rPr>
            </w:pPr>
            <w:r w:rsidRPr="00BE4AF3">
              <w:rPr>
                <w:rFonts w:ascii="Arial" w:hAnsi="Arial" w:cs="Arial"/>
                <w:sz w:val="20"/>
                <w:szCs w:val="20"/>
              </w:rPr>
              <w:t>R$43.125,625</w:t>
            </w:r>
          </w:p>
        </w:tc>
      </w:tr>
    </w:tbl>
    <w:p w:rsidR="00E83570" w:rsidRPr="00BE4AF3" w:rsidRDefault="00E83570" w:rsidP="007D5209">
      <w:pPr>
        <w:ind w:right="425"/>
        <w:rPr>
          <w:rFonts w:ascii="Arial" w:hAnsi="Arial" w:cs="Arial"/>
          <w:sz w:val="20"/>
          <w:szCs w:val="20"/>
        </w:rPr>
      </w:pPr>
    </w:p>
    <w:tbl>
      <w:tblPr>
        <w:tblStyle w:val="Tabelacomgrade"/>
        <w:tblW w:w="9497" w:type="dxa"/>
        <w:tblInd w:w="392" w:type="dxa"/>
        <w:tblLayout w:type="fixed"/>
        <w:tblLook w:val="04A0" w:firstRow="1" w:lastRow="0" w:firstColumn="1" w:lastColumn="0" w:noHBand="0" w:noVBand="1"/>
      </w:tblPr>
      <w:tblGrid>
        <w:gridCol w:w="1969"/>
        <w:gridCol w:w="2013"/>
        <w:gridCol w:w="2022"/>
        <w:gridCol w:w="1650"/>
        <w:gridCol w:w="1843"/>
      </w:tblGrid>
      <w:tr w:rsidR="00E83570" w:rsidRPr="00BE4AF3" w:rsidTr="00CC381D">
        <w:tc>
          <w:tcPr>
            <w:tcW w:w="1969" w:type="dxa"/>
            <w:shd w:val="clear" w:color="auto" w:fill="D9D9D9" w:themeFill="background1" w:themeFillShade="D9"/>
          </w:tcPr>
          <w:p w:rsidR="00E83570" w:rsidRPr="00BE4AF3" w:rsidRDefault="00E83570" w:rsidP="00CC381D">
            <w:pPr>
              <w:ind w:left="-108" w:right="425"/>
              <w:jc w:val="center"/>
              <w:rPr>
                <w:rFonts w:ascii="Arial" w:hAnsi="Arial" w:cs="Arial"/>
                <w:b/>
                <w:sz w:val="20"/>
                <w:szCs w:val="20"/>
              </w:rPr>
            </w:pPr>
            <w:r w:rsidRPr="00BE4AF3">
              <w:rPr>
                <w:rFonts w:ascii="Arial" w:hAnsi="Arial" w:cs="Arial"/>
                <w:b/>
                <w:sz w:val="20"/>
                <w:szCs w:val="20"/>
              </w:rPr>
              <w:t>Fornecedor</w:t>
            </w:r>
          </w:p>
        </w:tc>
        <w:tc>
          <w:tcPr>
            <w:tcW w:w="2013" w:type="dxa"/>
            <w:shd w:val="clear" w:color="auto" w:fill="D9D9D9" w:themeFill="background1" w:themeFillShade="D9"/>
          </w:tcPr>
          <w:p w:rsidR="00E83570" w:rsidRPr="00BE4AF3" w:rsidRDefault="00E83570" w:rsidP="00CC381D">
            <w:pPr>
              <w:ind w:left="-108" w:right="425"/>
              <w:jc w:val="center"/>
              <w:rPr>
                <w:rFonts w:ascii="Arial" w:hAnsi="Arial" w:cs="Arial"/>
                <w:b/>
                <w:sz w:val="20"/>
                <w:szCs w:val="20"/>
              </w:rPr>
            </w:pPr>
            <w:r w:rsidRPr="00BE4AF3">
              <w:rPr>
                <w:rFonts w:ascii="Arial" w:hAnsi="Arial" w:cs="Arial"/>
                <w:b/>
                <w:sz w:val="20"/>
                <w:szCs w:val="20"/>
              </w:rPr>
              <w:t>PNCP</w:t>
            </w:r>
          </w:p>
        </w:tc>
        <w:tc>
          <w:tcPr>
            <w:tcW w:w="2022" w:type="dxa"/>
            <w:shd w:val="clear" w:color="auto" w:fill="D9D9D9" w:themeFill="background1" w:themeFillShade="D9"/>
          </w:tcPr>
          <w:p w:rsidR="00E83570" w:rsidRPr="00BE4AF3" w:rsidRDefault="00E83570" w:rsidP="00CC381D">
            <w:pPr>
              <w:ind w:left="-108" w:right="425"/>
              <w:jc w:val="center"/>
              <w:rPr>
                <w:rFonts w:ascii="Arial" w:hAnsi="Arial" w:cs="Arial"/>
                <w:b/>
                <w:sz w:val="20"/>
                <w:szCs w:val="20"/>
              </w:rPr>
            </w:pPr>
            <w:r w:rsidRPr="00BE4AF3">
              <w:rPr>
                <w:rFonts w:ascii="Arial" w:hAnsi="Arial" w:cs="Arial"/>
                <w:b/>
                <w:sz w:val="20"/>
                <w:szCs w:val="20"/>
              </w:rPr>
              <w:t>Mercado Topográfico</w:t>
            </w:r>
          </w:p>
        </w:tc>
        <w:tc>
          <w:tcPr>
            <w:tcW w:w="1650" w:type="dxa"/>
            <w:shd w:val="clear" w:color="auto" w:fill="D9D9D9" w:themeFill="background1" w:themeFillShade="D9"/>
          </w:tcPr>
          <w:p w:rsidR="00E83570" w:rsidRPr="00BE4AF3" w:rsidRDefault="00E83570" w:rsidP="00CC381D">
            <w:pPr>
              <w:ind w:left="-108" w:right="425"/>
              <w:jc w:val="center"/>
              <w:rPr>
                <w:rFonts w:ascii="Arial" w:hAnsi="Arial" w:cs="Arial"/>
                <w:b/>
                <w:sz w:val="20"/>
                <w:szCs w:val="20"/>
              </w:rPr>
            </w:pPr>
            <w:r w:rsidRPr="00BE4AF3">
              <w:rPr>
                <w:rFonts w:ascii="Arial" w:hAnsi="Arial" w:cs="Arial"/>
                <w:b/>
                <w:sz w:val="20"/>
                <w:szCs w:val="20"/>
              </w:rPr>
              <w:t>CPE</w:t>
            </w:r>
          </w:p>
        </w:tc>
        <w:tc>
          <w:tcPr>
            <w:tcW w:w="1843" w:type="dxa"/>
            <w:shd w:val="clear" w:color="auto" w:fill="D9D9D9" w:themeFill="background1" w:themeFillShade="D9"/>
          </w:tcPr>
          <w:p w:rsidR="00E83570" w:rsidRPr="00BE4AF3" w:rsidRDefault="00E83570" w:rsidP="00CC381D">
            <w:pPr>
              <w:ind w:left="-108" w:right="425"/>
              <w:jc w:val="center"/>
              <w:rPr>
                <w:rFonts w:ascii="Arial" w:hAnsi="Arial" w:cs="Arial"/>
                <w:b/>
                <w:sz w:val="20"/>
                <w:szCs w:val="20"/>
              </w:rPr>
            </w:pPr>
            <w:r w:rsidRPr="00BE4AF3">
              <w:rPr>
                <w:rFonts w:ascii="Arial" w:hAnsi="Arial" w:cs="Arial"/>
                <w:b/>
                <w:sz w:val="20"/>
                <w:szCs w:val="20"/>
              </w:rPr>
              <w:t>GEOMAT</w:t>
            </w:r>
          </w:p>
        </w:tc>
      </w:tr>
      <w:tr w:rsidR="00E83570" w:rsidRPr="00BE4AF3" w:rsidTr="00CC381D">
        <w:tc>
          <w:tcPr>
            <w:tcW w:w="1969" w:type="dxa"/>
          </w:tcPr>
          <w:p w:rsidR="00E83570" w:rsidRPr="00BE4AF3" w:rsidRDefault="00E83570" w:rsidP="00CC381D">
            <w:pPr>
              <w:ind w:left="-108" w:right="425"/>
              <w:jc w:val="center"/>
              <w:rPr>
                <w:rFonts w:ascii="Arial" w:hAnsi="Arial" w:cs="Arial"/>
                <w:sz w:val="20"/>
                <w:szCs w:val="20"/>
              </w:rPr>
            </w:pPr>
          </w:p>
          <w:p w:rsidR="00E83570" w:rsidRPr="00BE4AF3" w:rsidRDefault="00E83570" w:rsidP="00CC381D">
            <w:pPr>
              <w:ind w:left="-108"/>
              <w:jc w:val="center"/>
              <w:rPr>
                <w:rFonts w:ascii="Arial" w:hAnsi="Arial" w:cs="Arial"/>
                <w:sz w:val="20"/>
                <w:szCs w:val="20"/>
              </w:rPr>
            </w:pPr>
            <w:r w:rsidRPr="00BE4AF3">
              <w:rPr>
                <w:rFonts w:ascii="Arial" w:hAnsi="Arial" w:cs="Arial"/>
                <w:sz w:val="20"/>
                <w:szCs w:val="20"/>
              </w:rPr>
              <w:t>Item 01</w:t>
            </w:r>
          </w:p>
          <w:p w:rsidR="00E83570" w:rsidRPr="00BE4AF3" w:rsidRDefault="00E83570" w:rsidP="00CC381D">
            <w:pPr>
              <w:ind w:left="-108" w:right="425"/>
              <w:jc w:val="center"/>
              <w:rPr>
                <w:rFonts w:ascii="Arial" w:hAnsi="Arial" w:cs="Arial"/>
                <w:sz w:val="20"/>
                <w:szCs w:val="20"/>
              </w:rPr>
            </w:pPr>
          </w:p>
        </w:tc>
        <w:tc>
          <w:tcPr>
            <w:tcW w:w="2013" w:type="dxa"/>
          </w:tcPr>
          <w:p w:rsidR="00E83570" w:rsidRPr="00BE4AF3" w:rsidRDefault="00E83570" w:rsidP="00CC381D">
            <w:pPr>
              <w:ind w:left="-108" w:right="425"/>
              <w:jc w:val="center"/>
              <w:rPr>
                <w:rFonts w:ascii="Arial" w:hAnsi="Arial" w:cs="Arial"/>
                <w:sz w:val="20"/>
                <w:szCs w:val="20"/>
              </w:rPr>
            </w:pPr>
          </w:p>
          <w:p w:rsidR="00E83570" w:rsidRPr="00BE4AF3" w:rsidRDefault="00E83570" w:rsidP="00CC381D">
            <w:pPr>
              <w:ind w:left="-108"/>
              <w:jc w:val="center"/>
              <w:rPr>
                <w:rFonts w:ascii="Arial" w:hAnsi="Arial" w:cs="Arial"/>
                <w:sz w:val="20"/>
                <w:szCs w:val="20"/>
              </w:rPr>
            </w:pPr>
            <w:r w:rsidRPr="00BE4AF3">
              <w:rPr>
                <w:rFonts w:ascii="Arial" w:hAnsi="Arial" w:cs="Arial"/>
                <w:sz w:val="20"/>
                <w:szCs w:val="20"/>
              </w:rPr>
              <w:t>R$46.412,50</w:t>
            </w:r>
          </w:p>
        </w:tc>
        <w:tc>
          <w:tcPr>
            <w:tcW w:w="2022" w:type="dxa"/>
          </w:tcPr>
          <w:p w:rsidR="00E83570" w:rsidRPr="00BE4AF3" w:rsidRDefault="00E83570" w:rsidP="00CC381D">
            <w:pPr>
              <w:ind w:left="-108" w:right="425"/>
              <w:jc w:val="center"/>
              <w:rPr>
                <w:rFonts w:ascii="Arial" w:hAnsi="Arial" w:cs="Arial"/>
                <w:sz w:val="20"/>
                <w:szCs w:val="20"/>
              </w:rPr>
            </w:pPr>
          </w:p>
          <w:p w:rsidR="00E83570" w:rsidRPr="00BE4AF3" w:rsidRDefault="00E83570" w:rsidP="00CC381D">
            <w:pPr>
              <w:ind w:left="-108"/>
              <w:jc w:val="center"/>
              <w:rPr>
                <w:rFonts w:ascii="Arial" w:hAnsi="Arial" w:cs="Arial"/>
                <w:sz w:val="20"/>
                <w:szCs w:val="20"/>
              </w:rPr>
            </w:pPr>
            <w:r w:rsidRPr="00BE4AF3">
              <w:rPr>
                <w:rFonts w:ascii="Arial" w:hAnsi="Arial" w:cs="Arial"/>
                <w:sz w:val="20"/>
                <w:szCs w:val="20"/>
              </w:rPr>
              <w:t>R$39.990,00</w:t>
            </w:r>
          </w:p>
        </w:tc>
        <w:tc>
          <w:tcPr>
            <w:tcW w:w="1650" w:type="dxa"/>
          </w:tcPr>
          <w:p w:rsidR="00E83570" w:rsidRPr="00BE4AF3" w:rsidRDefault="00E83570" w:rsidP="00CC381D">
            <w:pPr>
              <w:ind w:left="-108" w:right="425"/>
              <w:jc w:val="center"/>
              <w:rPr>
                <w:rFonts w:ascii="Arial" w:hAnsi="Arial" w:cs="Arial"/>
                <w:sz w:val="20"/>
                <w:szCs w:val="20"/>
              </w:rPr>
            </w:pPr>
          </w:p>
          <w:p w:rsidR="00E83570" w:rsidRPr="00BE4AF3" w:rsidRDefault="00E83570" w:rsidP="00CC381D">
            <w:pPr>
              <w:ind w:left="-108"/>
              <w:jc w:val="center"/>
              <w:rPr>
                <w:rFonts w:ascii="Arial" w:hAnsi="Arial" w:cs="Arial"/>
                <w:sz w:val="20"/>
                <w:szCs w:val="20"/>
              </w:rPr>
            </w:pPr>
            <w:r w:rsidRPr="00BE4AF3">
              <w:rPr>
                <w:rFonts w:ascii="Arial" w:hAnsi="Arial" w:cs="Arial"/>
                <w:sz w:val="20"/>
                <w:szCs w:val="20"/>
              </w:rPr>
              <w:t>R$45.900,00</w:t>
            </w:r>
          </w:p>
        </w:tc>
        <w:tc>
          <w:tcPr>
            <w:tcW w:w="1843" w:type="dxa"/>
          </w:tcPr>
          <w:p w:rsidR="00E83570" w:rsidRPr="00BE4AF3" w:rsidRDefault="00E83570" w:rsidP="00CC381D">
            <w:pPr>
              <w:ind w:left="-108" w:right="425"/>
              <w:jc w:val="center"/>
              <w:rPr>
                <w:rFonts w:ascii="Arial" w:hAnsi="Arial" w:cs="Arial"/>
                <w:sz w:val="20"/>
                <w:szCs w:val="20"/>
              </w:rPr>
            </w:pPr>
          </w:p>
          <w:p w:rsidR="00E83570" w:rsidRPr="00BE4AF3" w:rsidRDefault="00E83570" w:rsidP="00CC381D">
            <w:pPr>
              <w:ind w:left="-108" w:right="-108"/>
              <w:jc w:val="center"/>
              <w:rPr>
                <w:rFonts w:ascii="Arial" w:hAnsi="Arial" w:cs="Arial"/>
                <w:sz w:val="20"/>
                <w:szCs w:val="20"/>
              </w:rPr>
            </w:pPr>
            <w:r w:rsidRPr="00BE4AF3">
              <w:rPr>
                <w:rFonts w:ascii="Arial" w:hAnsi="Arial" w:cs="Arial"/>
                <w:sz w:val="20"/>
                <w:szCs w:val="20"/>
              </w:rPr>
              <w:t>R$40.200,00</w:t>
            </w:r>
          </w:p>
        </w:tc>
      </w:tr>
      <w:tr w:rsidR="00E83570" w:rsidRPr="00BE4AF3" w:rsidTr="00CC381D">
        <w:tc>
          <w:tcPr>
            <w:tcW w:w="9497" w:type="dxa"/>
            <w:gridSpan w:val="5"/>
            <w:shd w:val="clear" w:color="auto" w:fill="D9D9D9" w:themeFill="background1" w:themeFillShade="D9"/>
          </w:tcPr>
          <w:p w:rsidR="00E83570" w:rsidRPr="00BE4AF3" w:rsidRDefault="00E83570" w:rsidP="00CC381D">
            <w:pPr>
              <w:ind w:left="284" w:right="425"/>
              <w:jc w:val="center"/>
              <w:rPr>
                <w:rFonts w:ascii="Arial" w:hAnsi="Arial" w:cs="Arial"/>
                <w:b/>
                <w:sz w:val="20"/>
                <w:szCs w:val="20"/>
              </w:rPr>
            </w:pPr>
          </w:p>
          <w:p w:rsidR="00E83570" w:rsidRPr="00BE4AF3" w:rsidRDefault="00E83570" w:rsidP="00CC381D">
            <w:pPr>
              <w:ind w:left="284" w:right="425"/>
              <w:jc w:val="center"/>
              <w:rPr>
                <w:rFonts w:ascii="Arial" w:hAnsi="Arial" w:cs="Arial"/>
                <w:b/>
                <w:sz w:val="20"/>
                <w:szCs w:val="20"/>
              </w:rPr>
            </w:pPr>
            <w:r w:rsidRPr="00BE4AF3">
              <w:rPr>
                <w:rFonts w:ascii="Arial" w:hAnsi="Arial" w:cs="Arial"/>
                <w:b/>
                <w:sz w:val="20"/>
                <w:szCs w:val="20"/>
              </w:rPr>
              <w:lastRenderedPageBreak/>
              <w:t>VALOR MÉDIO FINAL: R$43.125,62</w:t>
            </w:r>
          </w:p>
        </w:tc>
      </w:tr>
    </w:tbl>
    <w:p w:rsidR="00E83570" w:rsidRPr="00BE4AF3" w:rsidRDefault="00E83570" w:rsidP="00E83570">
      <w:pPr>
        <w:pStyle w:val="Subttulo"/>
        <w:jc w:val="both"/>
        <w:rPr>
          <w:rFonts w:ascii="Arial" w:hAnsi="Arial" w:cs="Arial"/>
          <w:color w:val="auto"/>
          <w:lang w:val="pt-BR" w:eastAsia="zh-CN"/>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O valor estimado para a contratação é constituído de pesquisa no mercado e foi fixado em Valor médio total: R$ 43.125,62 (quarenta e três mil cento e vinte e cinco reais e sessenta e dois centavos) e deve ser processado em lote único.</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3.  JUSTIFICATIVA.</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 xml:space="preserve">3.1. </w:t>
      </w:r>
      <w:r w:rsidRPr="00BE4AF3">
        <w:rPr>
          <w:rFonts w:ascii="Arial" w:hAnsi="Arial" w:cs="Arial"/>
        </w:rPr>
        <w:t xml:space="preserve">A aquisição do aparelho GNSS RTK (Real Time Kinematic) com IMU e Câmeras Integradas justifica-se pela necessidade de aprimorar a precisão e a eficiência dos levantamentos geodésicos e topográficos realizados pelo CIMERP em atendimento às demandas dos municípios consorciados.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O equipamento permitirá medições em tempo real com alto grau de exatidão, fundamentais para subsidiar projetos de infraestrutura, regularização fundiária, planejamento urbano e gestão ambiental, garantindo resultados confiáveis e compatíveis com os padrões técnicos exigidos.</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3.2.</w:t>
      </w:r>
      <w:r w:rsidRPr="00BE4AF3">
        <w:rPr>
          <w:rFonts w:ascii="Arial" w:hAnsi="Arial" w:cs="Arial"/>
        </w:rPr>
        <w:t xml:space="preserve"> Além disso, a compra de forma consorciada possibilita a otimização dos recursos públicos, evitando gastos duplicados e promovendo o uso compartilhado de tecnologia de ponta. A medida fortalecerá a capacidade técnica e operacional do CIMERP, assegurando maior autonomia, agilidade e qualidade nos serviços prestados, contribuindo diretamente para o desenvolvimento regional sustentável e para a melhoria da gestão territorial dos municípios participantes.</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3.3.</w:t>
      </w:r>
      <w:r w:rsidRPr="00BE4AF3">
        <w:rPr>
          <w:rFonts w:ascii="Arial" w:hAnsi="Arial" w:cs="Arial"/>
        </w:rPr>
        <w:t xml:space="preserve"> Diante da natureza padronizada dos bens, optou-se pela aplicação do critério de menor preço, o qual se mostra adequado e eficaz para garantir economicidade, ampla competitividade e o atendimento integral das especificações técnicas necessárias. Assim, a contratação proposta justifica-se pelo interesse público e pelo fortalecimento institucional do CIMERP na prestação de serviços aos municípios consorciados.</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4. LOCAL E FORMA DE AQUISIÇÃO DO PRODUTO.</w:t>
      </w:r>
    </w:p>
    <w:p w:rsidR="007D5209" w:rsidRPr="00BE4AF3" w:rsidRDefault="00E83570" w:rsidP="007D5209">
      <w:pPr>
        <w:spacing w:line="360" w:lineRule="auto"/>
        <w:ind w:left="284" w:right="425"/>
        <w:jc w:val="both"/>
        <w:rPr>
          <w:rFonts w:ascii="Arial" w:hAnsi="Arial" w:cs="Arial"/>
        </w:rPr>
      </w:pPr>
      <w:r w:rsidRPr="00BE4AF3">
        <w:rPr>
          <w:rFonts w:ascii="Arial" w:hAnsi="Arial" w:cs="Arial"/>
          <w:b/>
        </w:rPr>
        <w:t xml:space="preserve">4.1. </w:t>
      </w:r>
      <w:r w:rsidRPr="00BE4AF3">
        <w:rPr>
          <w:rFonts w:ascii="Arial" w:hAnsi="Arial" w:cs="Arial"/>
        </w:rPr>
        <w:t xml:space="preserve">O produto dever ser entregue no Município sede do CIMERP, situado na Rua </w:t>
      </w:r>
      <w:r w:rsidR="007D5209" w:rsidRPr="00BE4AF3">
        <w:rPr>
          <w:rFonts w:ascii="Arial" w:hAnsi="Arial" w:cs="Arial"/>
        </w:rPr>
        <w:t>Rua Edmundo Germano, 35, 1º Andar, Centro, Muriaé/MG.</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5. DOCUMENTAÇÃO EXIGIDA PARA A CONTRATAÇÃO.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5.1 – HABILITAÇÃO JURÍDICA: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5.1.2. Registro comercial, no caso de empresa individual;</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5.1.3. Ato constitutivo, estatuto ou contrato social, em vigor, devidamente registrados na Junta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lastRenderedPageBreak/>
        <w:t>Comercial, em se tratando de sociedades empresárias, e no caso de sociedade por ações, acompanhadas de documentos de eleição de seus administradores;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5.1.4. Inscrição do ato constitutivo, no caso de sociedades simples, acompanhado de prova da diretoria em exercício;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5.1.5. Decreto de autorização, em se tratando de empresa ou sociedade estrangeira em funcionamento no País, e ato de registro ou autorização para funcionamento expedido pelo órgão competente, quando as atividades assim o exigir;</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5.1.6. Em se tratando de microempreendedor individual – MEI: Certificado da Condição de Microempreendedor Individual - CCMEI, cuja aceitação ficará condicionada à verificação da autenticidade no sítio </w:t>
      </w:r>
      <w:r w:rsidRPr="00BE4AF3">
        <w:rPr>
          <w:rFonts w:ascii="Arial" w:hAnsi="Arial" w:cs="Arial"/>
          <w:i/>
          <w:u w:val="single"/>
        </w:rPr>
        <w:t>www.portaldoempreendedor.gov.br</w:t>
      </w:r>
      <w:r w:rsidRPr="00BE4AF3">
        <w:rPr>
          <w:rFonts w:ascii="Arial" w:hAnsi="Arial" w:cs="Arial"/>
        </w:rPr>
        <w:t>;</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5.1.7.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5.1.8.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5.2. HABILITAÇÃO FISCAL, SOCIAL E TRABALHISTA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5.2.1. Prova de inscrição no Cadastro de Pessoa Jurídica – CNPJ;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5.2.2. Prova de regularidade para com os débitos MUNICIPAIS, quando houver inscrição.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5.2.3. Prova de regularidade para com a FAZENDA ESTADUAL do domicílio ou sede do licitante, quando houver inscrição.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5.2.4. Prova de regularidade para com a Fazenda Federal, mediante a apresentação de CERTIDÃO CONJUNTA DE DÉBITOS RELATIVOS A TRIBUTOS FEDERAIS E A DÍVIDA ATIVA DA UNIÃO, expedida pela Secretaria da Receita Federal do Ministério da Fazenda. 7.4.5. Certificado de Regularidade de Situação com o FUNDO DE GARANTIA DE TEMPO DE SERVIÇOS (FGTS).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5.2.5. Prova de inexistência de débitos inadimplidos perante a Justiça do Trabalho, mediante a apresentação de CERTIDÃO NEGATIVA DE DÉBITOS TRABALHISTAS – CNDT.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5.2.6..Serão aceitas como prova de regularidade para com o Fisco, certidões positivas com efeito de negativas e certidões positivas que noticiem em seu corpo que os débitos estão judicialmente garantidos ou com sua exigibilidade suspensa.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5.3. HABILITAÇÃO ECONÔMICA FINANCEIRA: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5.3.1. CERTIDÃO NEGATIVA DE PEDIDO DE FALÊNCIA, CONCORDATA OU RECUPERAÇÃO JUDICIAL OU EXTRAJUDICIAL, expedida pelo distribuidor da sede da pessoa </w:t>
      </w:r>
      <w:r w:rsidRPr="00BE4AF3">
        <w:rPr>
          <w:rFonts w:ascii="Arial" w:hAnsi="Arial" w:cs="Arial"/>
        </w:rPr>
        <w:lastRenderedPageBreak/>
        <w:t>jurídica, referente à matriz e, quando for o caso, igualmente da filial participante, em data não anterior a 90 (noventa) dias da publicação deste aviso de contratação, se outro prazo não constar no documento, ou CERTIDÃO POSITIVA DE PEDIDO DE RECUPERAÇÃO JUDICIAL OU EXTRAJUDICIAL, condicionada à apresentação de Certidão emitida pela instância judicial competente, que declare que a empresa se encontra apta econômica e financeiramente para participar desta contratação direta.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5.3.2. Balanço patrimonial e demais demonstrações contábeis dos 2 (dois) últimos exercícios sociais da empresa Licitante, já exigíveis e apresentados na forma da Lei, que comprovem a boa situação financeira da empresa, vedada a sua substituição por balancetes ou balanços provisórios, podendo ser atualizados pelos índices oficiais quando encerrados a mais de 03 (três) meses da data de apresentação da proposta;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5.4. HABILITAÇÃO TÉCNICA: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5.4.1. O equipamento deverá possuir garantia mínima de 12 (doze) meses contra defeitos de fabricação, com cobertura integral de peças e mão de obra.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5.4.2. O(A) CONTRATADO(A) deverá comprovar assistência técnica autorizada e especializada em território nacional, preferencialmente na região, garantindo suporte ágil e eficaz.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5.4.3. Será exigido prazo máximo de 05 (cinco) dias úteis para atendimento técnico após solicitação formal.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5.4.4. O(A) CONTRATADO(A) deverá garantir disponibilidade de peças de reposição originais por, no mínimo, 05 (cinco) anos após a aquisição.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5.4.5. O(A) CONTRATADO(A) deverá ofertar treinamento básico de operação e configuração do equipamento aos servidores que farão uso da tecnologia.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 xml:space="preserve">5.4.6. Os manuais de operação e manutenção devem estar em língua portuguesa, em formato físico ou digital. </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5.4.7. O(A) CONTRATADO(A) deverá apresentar, na habilitação, declaração informando: nome, endereço e contato da empresa que prestará assistência técnica situada na cidade de Muriaé/MG ou indicando representante credenciado pelo fabricante do equipamento em Muriaé/MG para prestação dos serviços de assistência técnica requeridos para atendimento da garantia prevista nesta especificação técnica.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5.4.8. O(A) CONTRATADO(A) deverá apresentar, na proposta, declaração ou certificado que comprove a segurança física e elétrica de operação do equipamento ofertado, conforme estabelecido pelo INMETRO/US, com referência à norma ISO IEC-60950 (segurança elétrica) ou equivalente Underwrites Laboratórios (UL) ou normas equivalentes de entidades credenciadas e habilitadas para tal.</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6. DO CRITÉRIO DE JULGAMENTO.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lastRenderedPageBreak/>
        <w:t xml:space="preserve">6.1. </w:t>
      </w:r>
      <w:r w:rsidRPr="00BE4AF3">
        <w:rPr>
          <w:rFonts w:ascii="Arial" w:hAnsi="Arial" w:cs="Arial"/>
        </w:rPr>
        <w:t>Tendo como objeto a “</w:t>
      </w:r>
      <w:r w:rsidRPr="00BE4AF3">
        <w:rPr>
          <w:rFonts w:ascii="Arial" w:hAnsi="Arial" w:cs="Arial"/>
          <w:i/>
        </w:rPr>
        <w:t>Aquisição de 01(um) aparelho GNSS RTK (REAL TIME KINEMATIC) COM IMU E CÂMERAS INTEGRADAS para atender às demandas de topografia, visando a realização de levantamentos geodésicos e topográficos, para atendimetno dos Municipios consorciados ao Consórcio Intermunicipal Multifinalitário dos Municípios da Microregião do Médiso Rio Pomba – CIMERP”, de acordo com as condições e especificações constantes no Termo de Referência.”</w:t>
      </w:r>
      <w:r w:rsidRPr="00BE4AF3">
        <w:rPr>
          <w:rFonts w:ascii="Arial" w:hAnsi="Arial" w:cs="Arial"/>
        </w:rPr>
        <w:t xml:space="preserve"> especificações relacionadas no iten 2, recomenda-se que seja adotado o critério do </w:t>
      </w:r>
      <w:r w:rsidRPr="00BE4AF3">
        <w:rPr>
          <w:rFonts w:ascii="Arial" w:hAnsi="Arial" w:cs="Arial"/>
          <w:b/>
        </w:rPr>
        <w:t>MENOR PREÇO</w:t>
      </w:r>
      <w:r w:rsidRPr="00BE4AF3">
        <w:rPr>
          <w:rFonts w:ascii="Arial" w:hAnsi="Arial" w:cs="Arial"/>
        </w:rPr>
        <w:t xml:space="preserve">, ou seja, declarando vencedora o que apresentar o </w:t>
      </w:r>
      <w:r w:rsidRPr="00BE4AF3">
        <w:rPr>
          <w:rFonts w:ascii="Arial" w:hAnsi="Arial" w:cs="Arial"/>
          <w:b/>
        </w:rPr>
        <w:t>MENOR PREÇO POR LOTE</w:t>
      </w:r>
      <w:r w:rsidRPr="00BE4AF3">
        <w:rPr>
          <w:rFonts w:ascii="Arial" w:hAnsi="Arial" w:cs="Arial"/>
        </w:rPr>
        <w:t xml:space="preserve"> e que atenda a todas as exigências do certame.</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7. RESPOSÁVEL PELA FISCALIZAÇÃO DO CONTRATO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7.1 – </w:t>
      </w:r>
      <w:r w:rsidRPr="00BE4AF3">
        <w:rPr>
          <w:rFonts w:ascii="Arial" w:hAnsi="Arial" w:cs="Arial"/>
        </w:rPr>
        <w:t xml:space="preserve">Para fins de atuar como agente fiscalizador do contrato, fica designada a Sr. </w:t>
      </w:r>
      <w:r w:rsidR="007D5209" w:rsidRPr="00BE4AF3">
        <w:rPr>
          <w:rFonts w:ascii="Arial" w:hAnsi="Arial" w:cs="Arial"/>
        </w:rPr>
        <w:t>Victor Nascimento Rocha</w:t>
      </w:r>
      <w:r w:rsidRPr="00BE4AF3">
        <w:rPr>
          <w:rFonts w:ascii="Arial" w:hAnsi="Arial" w:cs="Arial"/>
        </w:rPr>
        <w:t>.</w:t>
      </w:r>
      <w:r w:rsidRPr="00BE4AF3">
        <w:rPr>
          <w:rFonts w:ascii="Arial" w:hAnsi="Arial" w:cs="Arial"/>
          <w:b/>
        </w:rPr>
        <w:t xml:space="preserve"> </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8. DO PAGAMENTO.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8.1. </w:t>
      </w:r>
      <w:r w:rsidRPr="00BE4AF3">
        <w:rPr>
          <w:rFonts w:ascii="Arial" w:hAnsi="Arial" w:cs="Arial"/>
        </w:rPr>
        <w:t>O pagamento será efetuado após o fornecimento do produto e apresentação da respectiva Nota Fiscal, devidamente atestada.</w:t>
      </w:r>
      <w:r w:rsidRPr="00BE4AF3">
        <w:rPr>
          <w:rFonts w:ascii="Arial" w:hAnsi="Arial" w:cs="Arial"/>
          <w:b/>
        </w:rPr>
        <w:t xml:space="preserve">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8.2. </w:t>
      </w:r>
      <w:r w:rsidRPr="00BE4AF3">
        <w:rPr>
          <w:rFonts w:ascii="Arial" w:hAnsi="Arial" w:cs="Arial"/>
        </w:rPr>
        <w:t>O pagamento será efetuado no prazo de até 05 (cinco) dias contados da data do recebimento e atesto da Nota Fiscal.</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9. PRAZO DE ENTREGA DO BEM.</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 xml:space="preserve">9.1 – </w:t>
      </w:r>
      <w:r w:rsidRPr="00BE4AF3">
        <w:rPr>
          <w:rFonts w:ascii="Arial" w:hAnsi="Arial" w:cs="Arial"/>
        </w:rPr>
        <w:t>O prazo para entrega dos produtos será de até 10 (dez) dias úteis, a contar da data do recebimento da ordem de fornecimento de material, pela empresa adjudicada. Nas hipóteses em que os bens entregues não se conformarem com as especificações deste Termo, os fornecedores deverão substituí-los, às suas expensas, no prazo máximo de 05 (cinco) dias, contados a partir da data do termo de recusa dos bens. Na contagem dos prazos previstos neste Termo, exclui-se o dia de início e inclui-se o dia do vencimento. Os prazos se iniciam e vencem em dias úteis.</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9.2. PRAZO E CONDIÇÕES DE GARANTIA, MANUTENÇÃO E ASSISTÊNCIA TÉCNICA DO PRODUTO OU SERVIÇO.</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9.2.1.</w:t>
      </w:r>
      <w:r w:rsidRPr="00BE4AF3">
        <w:rPr>
          <w:rFonts w:ascii="Arial" w:hAnsi="Arial" w:cs="Arial"/>
        </w:rPr>
        <w:t xml:space="preserve"> Aplica-se subsidiariamente para salvaguarda da contratante e/ou entidade contratante as relações previstas na Lei nº 8.078, de 11 de setembro de 1990 (Código de Defesa do Consumidor).</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9.2.2.</w:t>
      </w:r>
      <w:r w:rsidRPr="00BE4AF3">
        <w:rPr>
          <w:rFonts w:ascii="Arial" w:hAnsi="Arial" w:cs="Arial"/>
        </w:rPr>
        <w:t xml:space="preserve"> Nos termos do §4º do Art. 40 da Lei 14.133/2021, os produtos adquiridos também deverão possuir rede de assistência técnica autorizada ou representação a fim de permitir a adequada </w:t>
      </w:r>
      <w:r w:rsidRPr="00BE4AF3">
        <w:rPr>
          <w:rFonts w:ascii="Arial" w:hAnsi="Arial" w:cs="Arial"/>
        </w:rPr>
        <w:lastRenderedPageBreak/>
        <w:t>utilização da garantia, ou para assegurar a execução de eventuais manutenções corretivas futuras prestados mediante deslocamento de técnico ao local onde estiverem instalados os móveis, considerando que logística de deslocamento dos produtos é relativamente complexa e dispendiosa.</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10. OBRIGAÇÕES DA(O) CONTRATADA(O)</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rPr>
        <w:t>10.1.</w:t>
      </w:r>
      <w:r w:rsidRPr="00BE4AF3">
        <w:rPr>
          <w:rFonts w:ascii="Arial" w:hAnsi="Arial" w:cs="Arial"/>
          <w:b/>
        </w:rPr>
        <w:t xml:space="preserve"> </w:t>
      </w:r>
      <w:r w:rsidRPr="00BE4AF3">
        <w:rPr>
          <w:rFonts w:ascii="Arial" w:hAnsi="Arial" w:cs="Arial"/>
        </w:rPr>
        <w:t>Fornecer os produtos de acordo com as especificações e condições expressas neste TR;</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10.2. Caberá a(ao) CONTRATADA(O), além das responsabilidades resultantes deste Edital,</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da Lei n° 14.133/2021 e alterações posteriores: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a) Realizar o objeto desta licitação, de acordo com a proposta apresentada e normas legais, ficando a seu cargo todas as despesas, diretas e indiretas, decorrentes do cumprimento das obrigações assumidas, sem qualquer ônus ao(a) CONTRATANTE, observando sempre as especificações do(s) material(is) a ser(em) fornecido(s).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b) Responder pelos danos causados diretamente ao(a) CONTRATANTE ou a terceiros, decorrentes de sua culpa ou dolo, quando da entrega do(s) material(is), não excluindo ou reduzindo essa responsabilidade a fiscalização ou o acompanhamento pelo(a) CONTRATANTE.</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c) Arcar com as despesas decorrentes de qualquer infração seja qual for, desde que praticada por seus técnicos durante a entrega do(s) material(is) ainda que no recinto do(a) CONTRATANTE.</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d) Efetuar a entrega do(s) material(is) objeto(s) deste Edital, dentro dos parâmetros estabelecidos, em observância às normas legais e regulamentares aplicáveis e, inclusive, às recomendações aceitas pela boa técnica.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e) Efetuar a entrega do(s) material(is) de acordo com as especificações e demais condições estipuladas neste Edital e seus Anexos e no contrato.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f) Manter, durante todo o período de vigência do contrato objeto desta licitação 01 (um) preposto aceito pelo(a) CONTRATANTE, para representação do fornecedor e sempre que for necessário.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g) Acatar as orientações do(a) CONTRATANTE, sujeitando-se a mais ampla e irrestrita fiscalização, prestando os esclarecimentos solicitados e atendendo às reclamações formuladas.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h) Manter durante o prazo de validade do contrato, todas as condições de habilitação e qualificação exigidas.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i) Responder pelas despesas resultantes de quaisquer ações, demandas decorrentes de danos seja por culpa sua ou quaisquer de seus empregados e prepostos, obrigando se, outrossim, por quaisquer responsabilidades decorrentes de ações judiciais de terceiros, que lhes venham a ser exigidas por força de Lei, ligadas ao cumprimento do presente processo licitatório.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j) Atender prontamente quaisquer exigências do representante do(a) CONTRATANTE inerente ao objeto desta licitação.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lastRenderedPageBreak/>
        <w:t>k) Comunicar ao(a) CONTRATANTE, por escrito, qualquer anormalidade de caráter urgente e prestar os esclarecimentos julgados necessários.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l) Não transferir a terceiros, por qualquer forma, nem subcontratar qualquer parte do contrato, sem prévio consentimento, por escrito, do(a) CONTRATANTE.</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m) Comunicar ao(a) CONTRATANTE os eventuais casos fortuitos e de força maior, que comprometam a execução do contrato, dentro do prazo de 02 (duas) horas após a verificação do fato e apresentar os documentos para a respectiva aprovação, em até 2 (duas) horas, a partir da data de sua ocorrência, sob a pena de não serem considerado.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n) Responsabilizar-se por todos os ônus relativos ao fornecimento dos materiais, inclusive frete, seguro, cargas e descargas desde a origem até a sua entrega no local de destino.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o) Efetuar a troca(s) do material(s) entregue(s), sob seu único e exclusivo ônus e responsabilidade, em caso de recusa do mesmo pela fiscalização.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p) Indenizar terceiros e/ou PMA, mesmo em caso de ausência ou omissão de fiscalização de sua parte, por quaisquer danos ou prejuízos causados.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q) Prestar todos os esclarecimentos que forem solicitados pela Secretaria requisitante sobre o(s) produto(s) ofertado(s).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r) Substituir no prazo máximo de 7 (sete) dias corridos, a partir da data da comunicação escrita pelo CONTRATANTE todo e qualquer material ou equipamento defeituoso.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s) Garantia Mínima de 12 (doze) meses.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t) Compete ainda a CONTRATADA o recolhimento do imposto de renda – IR.</w:t>
      </w:r>
      <w:r w:rsidRPr="00BE4AF3">
        <w:rPr>
          <w:rFonts w:ascii="Arial" w:hAnsi="Arial" w:cs="Arial"/>
        </w:rPr>
        <w:cr/>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10.3. DAS OBRIGAÇÕES DO CIMERP (CONTRATANTE):</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10.3.1. Proporcionar todas as facilidades para que o(a) CONTRATADO(A) possa realizar a entrega do(s) material(is) objeto deste Termo de Referência e do contrato.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10.3.2. Acompanhar e fiscalizar da entrega do(s) material(is) objeto deste Edital e do contrato através da indicação de Comissão especialmente designada.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10.3.3. Assegurar-se da efetiva entrega de todos os itens constantes do Termo de Referência, adjudicado ao(a) CONTRATANTE, verificando sempre as especificações, características e quantidades cotadas.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10.3.4. Emitir, por intermédio do Setor Competente do(a) CONTRATANTE, pareceres em todos os atos relativos ao(s) material(is) entregue(s) que apresentarem defeitos, em especial quanto às suas especificações, durabilidade e condições de utilização.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10.3.5. Prestar as informações e os esclarecimentos atinentes ao objeto do presente Termo de Referência, que venham a ser solicitados pelo(a) CONTRATADO(A).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10.3.6. Comunicar ao(a) CONTRATADO(A) toda e qualquer ocorrência relacionada com o fornecimento do(s) material(is) objeto deste Termo de Referência.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lastRenderedPageBreak/>
        <w:t>10.3.8. Rejeitar o(s) material(is) que o(a) CONTRATADO(A) entregar fora das especificações deste Termo de Referência e seus Anexos.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10.3.9. Efetuar o pagamento nas condições e preços pactuados e de acordo com este Termo de Referência.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10.3.9. Promover a retenção do imposto de renda – IR.</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11. REQUISITOS DA CONTRATAÇÃO</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 xml:space="preserve">11.1. </w:t>
      </w:r>
      <w:r w:rsidRPr="00BE4AF3">
        <w:rPr>
          <w:rFonts w:ascii="Arial" w:hAnsi="Arial" w:cs="Arial"/>
        </w:rPr>
        <w:t>A contratação deverá observar os seguintes requisitos:</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11.1.1. </w:t>
      </w:r>
      <w:r w:rsidRPr="00BE4AF3">
        <w:rPr>
          <w:rFonts w:ascii="Arial" w:hAnsi="Arial" w:cs="Arial"/>
        </w:rPr>
        <w:t>Considerando o que dispõe o artigo 7º, XI, da Lei nº. 12.305/10, que estabelece a Política Nacional de Resíduos Sólidos, é imperioso que os bens e serviços envolvidos nesta contratação considerem critérios compatíveis com padrões de consumo social e ambientalmente sustentáveis.</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 xml:space="preserve">11.1.2. </w:t>
      </w:r>
      <w:r w:rsidRPr="00BE4AF3">
        <w:rPr>
          <w:rFonts w:ascii="Arial" w:hAnsi="Arial" w:cs="Arial"/>
        </w:rPr>
        <w:t>Todos os processos envolvidos na execução desse objeto sejam de extração, fabricação, utilização ou descarte de materiais e serviços devem estar revestidos da preocupação com a sustentabilidade ambiental e totalmente de acordo com as imposições normativas editadas pelos órgãos de proteção ao meio ambiente.</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11.1.3. </w:t>
      </w:r>
      <w:r w:rsidRPr="00BE4AF3">
        <w:rPr>
          <w:rFonts w:ascii="Arial" w:hAnsi="Arial" w:cs="Arial"/>
        </w:rPr>
        <w:t>A Contratada deverá seguir as práticas de sustentabilidade ambiental na execução dos serviços.</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11.1.4. </w:t>
      </w:r>
      <w:r w:rsidRPr="00BE4AF3">
        <w:rPr>
          <w:rFonts w:ascii="Arial" w:hAnsi="Arial" w:cs="Arial"/>
        </w:rPr>
        <w:t>Propor à Contratante, medidas que visem à economia de combustíveis e também a emissão de gases poluentes.</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11.1.5. </w:t>
      </w:r>
      <w:r w:rsidRPr="00BE4AF3">
        <w:rPr>
          <w:rFonts w:ascii="Arial" w:hAnsi="Arial" w:cs="Arial"/>
        </w:rPr>
        <w:t>Não será admitida a subcontratação do objeto contratual.</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 xml:space="preserve">11.1.6. </w:t>
      </w:r>
      <w:r w:rsidRPr="00BE4AF3">
        <w:rPr>
          <w:rFonts w:ascii="Arial" w:hAnsi="Arial" w:cs="Arial"/>
        </w:rPr>
        <w:t>Não será aceito a participação de consorciados porque a contratação em epígrafe não possui grande vulto, nem alta complexidade técnica que justifique tal modelo;</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11.1.7. </w:t>
      </w:r>
      <w:r w:rsidRPr="00BE4AF3">
        <w:rPr>
          <w:rFonts w:ascii="Arial" w:hAnsi="Arial" w:cs="Arial"/>
        </w:rPr>
        <w:t>Os profissionais organizados sob a forma de cooperativa poderão participar de licitação quando a constituição e o funcionamento da cooperativa observarem:</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I -</w:t>
      </w:r>
      <w:r w:rsidRPr="00BE4AF3">
        <w:rPr>
          <w:rFonts w:ascii="Arial" w:hAnsi="Arial" w:cs="Arial"/>
        </w:rPr>
        <w:t xml:space="preserve"> as regras estabelecidas na legislação aplicável, em especial a Lei nº 5.764, de 16 de dezembro de 1971, a Lei nº 12.690, de 19 de julho de 2012, e a Lei Complementar nº 130, de 17 de abril de 2009;</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II - </w:t>
      </w:r>
      <w:r w:rsidRPr="00BE4AF3">
        <w:rPr>
          <w:rFonts w:ascii="Arial" w:hAnsi="Arial" w:cs="Arial"/>
        </w:rPr>
        <w:t>a cooperativa apresentar demonstrativo de atuação em regime cooperado, com repartição de receitas e despesas entre os cooperados;</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III - </w:t>
      </w:r>
      <w:r w:rsidRPr="00BE4AF3">
        <w:rPr>
          <w:rFonts w:ascii="Arial" w:hAnsi="Arial" w:cs="Arial"/>
        </w:rPr>
        <w:t>qualquer cooperado, com igual qualificação, for capaz de executar o objeto contratado, vedado à Administração indicar nominalmente pessoas;</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IV - </w:t>
      </w:r>
      <w:r w:rsidRPr="00BE4AF3">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lastRenderedPageBreak/>
        <w:t>12. VISITA TÉCNICA</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Não é necessária Visita Técnica</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13. FORMALIZAÇÃO DO CONTRATO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Poderá ser dispensada a formalização de Contrato, podendo este ser substituido por outro instrumento, na forma da Lei, tal como Ordem de Fornecimento de Material.</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14. DA VIGÊNCIA DA GARANTIA DOS PRODUTOS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Aplica-se subsidiariamente para salvaguarda da contratante e/ou entidade contratante as relações previstas na Lei nº 8.078, de 11 de setembro de 1990 (Código de Defesa do Consumidor).</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15. FISCALIZAÇÃO DA AQUISIÇÃO</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A fiscalização da aquisição, ainda que não seja firmado termo de contrato, será feita pela direitoria do CIMERP.</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16. CONDIÇÕES GERAIS</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16.1. Será exigida qualificação técnica, que será comprovada mediante apresentação de pelo menos um “atestado de capacidade técnica” emitido em nome da proponente, expedido por pessoas jurídicas de direito público ou privado, em papel timbrado do emissor, comprovando que o licitante já executou, de forma satisfatória, obrigações da mesma natureza do objeto da presente licitação.</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16.2. A Habilitação do Fornecedor se dará por meio do sistema SICAF do Governo Federal.</w:t>
      </w:r>
    </w:p>
    <w:p w:rsidR="00E83570" w:rsidRPr="00BE4AF3" w:rsidRDefault="00E83570" w:rsidP="00E83570">
      <w:pPr>
        <w:spacing w:line="360" w:lineRule="auto"/>
        <w:ind w:left="284" w:right="425"/>
        <w:jc w:val="both"/>
        <w:rPr>
          <w:rFonts w:ascii="Arial" w:hAnsi="Arial" w:cs="Arial"/>
        </w:rPr>
      </w:pPr>
      <w:r w:rsidRPr="00BE4AF3">
        <w:rPr>
          <w:rFonts w:ascii="Arial" w:hAnsi="Arial" w:cs="Arial"/>
        </w:rPr>
        <w:t>16.3. A entrega do objeto será acompanhada e fiscalizada pelo CIMERP, ao qual caberá, também:</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a)</w:t>
      </w:r>
      <w:r w:rsidRPr="00BE4AF3">
        <w:rPr>
          <w:rFonts w:ascii="Arial" w:hAnsi="Arial" w:cs="Arial"/>
        </w:rPr>
        <w:t xml:space="preserve"> zelar pela segurança dos materiais, não permitindo seu manuseio por pessoas não habilitadas;</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b)</w:t>
      </w:r>
      <w:r w:rsidRPr="00BE4AF3">
        <w:rPr>
          <w:rFonts w:ascii="Arial" w:hAnsi="Arial" w:cs="Arial"/>
        </w:rPr>
        <w:t xml:space="preserve"> comprovar e relatar, por escrito, as eventuais irregularidades na entrega do material adquirido;</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c)</w:t>
      </w:r>
      <w:r w:rsidRPr="00BE4AF3">
        <w:rPr>
          <w:rFonts w:ascii="Arial" w:hAnsi="Arial" w:cs="Arial"/>
        </w:rPr>
        <w:t xml:space="preserve"> sustar a aquisição dos materiais por estarem em desacordo com o especificado ou por outro motivo que justifique tal medida;</w:t>
      </w:r>
    </w:p>
    <w:p w:rsidR="00E83570" w:rsidRPr="00BE4AF3" w:rsidRDefault="00E83570" w:rsidP="00E83570">
      <w:pPr>
        <w:spacing w:line="360" w:lineRule="auto"/>
        <w:ind w:left="284" w:right="425"/>
        <w:jc w:val="both"/>
        <w:rPr>
          <w:rFonts w:ascii="Arial" w:hAnsi="Arial" w:cs="Arial"/>
        </w:rPr>
      </w:pPr>
      <w:r w:rsidRPr="00BE4AF3">
        <w:rPr>
          <w:rFonts w:ascii="Arial" w:hAnsi="Arial" w:cs="Arial"/>
          <w:b/>
        </w:rPr>
        <w:t>d)</w:t>
      </w:r>
      <w:r w:rsidRPr="00BE4AF3">
        <w:rPr>
          <w:rFonts w:ascii="Arial" w:hAnsi="Arial" w:cs="Arial"/>
        </w:rPr>
        <w:t xml:space="preserve"> emitir pareceres no processo administrativo relativo à presente aquisição, especialmente quanto à aplicação de penalidades e alterações contratuais, e repassar informações pertinentes à respectiva aquisição.</w:t>
      </w:r>
    </w:p>
    <w:p w:rsidR="00E83570" w:rsidRPr="00BE4AF3" w:rsidRDefault="00E83570" w:rsidP="00E83570">
      <w:pPr>
        <w:spacing w:line="360" w:lineRule="auto"/>
        <w:ind w:left="284" w:right="425"/>
        <w:jc w:val="both"/>
        <w:rPr>
          <w:rFonts w:ascii="Arial" w:hAnsi="Arial" w:cs="Arial"/>
        </w:rPr>
      </w:pP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17. SANÇÕES ADMINISTRATIVAS.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17.1. </w:t>
      </w:r>
      <w:r w:rsidRPr="00BE4AF3">
        <w:rPr>
          <w:rFonts w:ascii="Arial" w:hAnsi="Arial" w:cs="Arial"/>
        </w:rPr>
        <w:t xml:space="preserve">Pela inexecução total ou parcial do objeto definido neste Termo de Referência, a </w:t>
      </w:r>
      <w:r w:rsidRPr="00BE4AF3">
        <w:rPr>
          <w:rFonts w:ascii="Arial" w:hAnsi="Arial" w:cs="Arial"/>
        </w:rPr>
        <w:lastRenderedPageBreak/>
        <w:t>Contratante poderá, garantida a prévia defesa, aplicar à empresa fornecedora penalidades previstas na legislação pertinente e na cláusula 10 do instrumento convocatório;</w:t>
      </w:r>
      <w:r w:rsidRPr="00BE4AF3">
        <w:rPr>
          <w:rFonts w:ascii="Arial" w:hAnsi="Arial" w:cs="Arial"/>
          <w:b/>
        </w:rPr>
        <w:t xml:space="preserve">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17.2. </w:t>
      </w:r>
      <w:r w:rsidRPr="00BE4AF3">
        <w:rPr>
          <w:rFonts w:ascii="Arial" w:hAnsi="Arial" w:cs="Arial"/>
        </w:rPr>
        <w:t>Serão aplicadas penalidades no caso dos serviços estarem em desacordo com as especificações e com a proposta, fora dos prazos estabelecidos e quando não forem cumpridas as condições de garantia contra falhas e ou defeitos;</w:t>
      </w:r>
      <w:r w:rsidRPr="00BE4AF3">
        <w:rPr>
          <w:rFonts w:ascii="Arial" w:hAnsi="Arial" w:cs="Arial"/>
          <w:b/>
        </w:rPr>
        <w:t xml:space="preserve">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17.3. </w:t>
      </w:r>
      <w:r w:rsidRPr="00BE4AF3">
        <w:rPr>
          <w:rFonts w:ascii="Arial" w:hAnsi="Arial" w:cs="Arial"/>
        </w:rPr>
        <w:t>No caso de aplicação de penalidade de multa, os valores serão aqueles correspondentes a percentuais aplicados sobre o valor global do contrato, escalonados de acordo com a gravidade da infração cometida definida na cláusula 10 do instrumento convocatório;</w:t>
      </w:r>
      <w:r w:rsidRPr="00BE4AF3">
        <w:rPr>
          <w:rFonts w:ascii="Arial" w:hAnsi="Arial" w:cs="Arial"/>
          <w:b/>
        </w:rPr>
        <w:t xml:space="preserve">  </w:t>
      </w:r>
    </w:p>
    <w:p w:rsidR="00E83570" w:rsidRPr="00BE4AF3" w:rsidRDefault="00E83570" w:rsidP="00E83570">
      <w:pPr>
        <w:spacing w:line="360" w:lineRule="auto"/>
        <w:ind w:left="284" w:right="425"/>
        <w:jc w:val="both"/>
        <w:rPr>
          <w:rFonts w:ascii="Arial" w:hAnsi="Arial" w:cs="Arial"/>
          <w:b/>
        </w:rPr>
      </w:pPr>
      <w:r w:rsidRPr="00BE4AF3">
        <w:rPr>
          <w:rFonts w:ascii="Arial" w:hAnsi="Arial" w:cs="Arial"/>
          <w:b/>
        </w:rPr>
        <w:t xml:space="preserve">17.4. </w:t>
      </w:r>
      <w:r w:rsidRPr="00BE4AF3">
        <w:rPr>
          <w:rFonts w:ascii="Arial" w:hAnsi="Arial" w:cs="Arial"/>
        </w:rPr>
        <w:t>Em caso de transgressão das regras decorrentes da contratação, a contratada estará sujeita às sanções administrativas contidas na Lei nº 14.133/21, além daquelas previstas na cláusula 10 do instrumento convocatório.</w:t>
      </w:r>
    </w:p>
    <w:p w:rsidR="00E83570" w:rsidRPr="00BE4AF3" w:rsidRDefault="00E83570" w:rsidP="00E83570">
      <w:pPr>
        <w:spacing w:line="360" w:lineRule="auto"/>
        <w:ind w:left="284" w:right="425"/>
        <w:jc w:val="right"/>
        <w:rPr>
          <w:rFonts w:ascii="Arial" w:hAnsi="Arial" w:cs="Arial"/>
        </w:rPr>
      </w:pPr>
      <w:r w:rsidRPr="00BE4AF3">
        <w:rPr>
          <w:rFonts w:ascii="Arial" w:hAnsi="Arial" w:cs="Arial"/>
        </w:rPr>
        <w:t>Muriaé, 23 de outubro de 2025.</w:t>
      </w:r>
    </w:p>
    <w:p w:rsidR="00E83570" w:rsidRPr="00BE4AF3" w:rsidRDefault="00E83570" w:rsidP="00E83570">
      <w:pPr>
        <w:spacing w:line="360" w:lineRule="auto"/>
        <w:ind w:left="284" w:right="425"/>
        <w:jc w:val="right"/>
        <w:rPr>
          <w:rFonts w:ascii="Arial" w:hAnsi="Arial" w:cs="Arial"/>
        </w:rPr>
      </w:pPr>
    </w:p>
    <w:p w:rsidR="00E83570" w:rsidRPr="00BE4AF3" w:rsidRDefault="00E83570" w:rsidP="00E83570">
      <w:pPr>
        <w:spacing w:line="360" w:lineRule="auto"/>
        <w:ind w:left="284" w:right="425"/>
        <w:jc w:val="both"/>
        <w:rPr>
          <w:rFonts w:ascii="Arial" w:hAnsi="Arial" w:cs="Arial"/>
          <w:b/>
        </w:rPr>
      </w:pPr>
    </w:p>
    <w:p w:rsidR="00E83570" w:rsidRPr="00BE4AF3" w:rsidRDefault="00E83570" w:rsidP="00E83570">
      <w:pPr>
        <w:ind w:left="175"/>
        <w:jc w:val="center"/>
        <w:rPr>
          <w:rFonts w:ascii="Arial" w:hAnsi="Arial" w:cs="Arial"/>
          <w:b/>
        </w:rPr>
      </w:pPr>
      <w:r w:rsidRPr="00BE4AF3">
        <w:rPr>
          <w:rFonts w:ascii="Arial" w:hAnsi="Arial" w:cs="Arial"/>
          <w:b/>
        </w:rPr>
        <w:t>Jéssica Eunice Souza</w:t>
      </w:r>
    </w:p>
    <w:p w:rsidR="00E83570" w:rsidRPr="00BE4AF3" w:rsidRDefault="00E83570" w:rsidP="00E83570">
      <w:pPr>
        <w:ind w:left="175"/>
        <w:jc w:val="center"/>
        <w:rPr>
          <w:rFonts w:ascii="Arial" w:hAnsi="Arial" w:cs="Arial"/>
        </w:rPr>
      </w:pPr>
      <w:r w:rsidRPr="00BE4AF3">
        <w:rPr>
          <w:rFonts w:ascii="Arial" w:hAnsi="Arial" w:cs="Arial"/>
        </w:rPr>
        <w:t>Agente de Contratação</w:t>
      </w:r>
    </w:p>
    <w:p w:rsidR="00E83570" w:rsidRPr="00BE4AF3" w:rsidRDefault="00E83570" w:rsidP="00E83570">
      <w:pPr>
        <w:ind w:left="175"/>
        <w:jc w:val="center"/>
        <w:rPr>
          <w:rFonts w:ascii="Arial" w:hAnsi="Arial" w:cs="Arial"/>
        </w:rPr>
      </w:pPr>
      <w:r w:rsidRPr="00BE4AF3">
        <w:rPr>
          <w:rFonts w:ascii="Arial" w:hAnsi="Arial" w:cs="Arial"/>
        </w:rPr>
        <w:t xml:space="preserve">CPF nº </w:t>
      </w:r>
      <w:r w:rsidR="007D5209" w:rsidRPr="00BE4AF3">
        <w:rPr>
          <w:rFonts w:ascii="Arial" w:hAnsi="Arial" w:cs="Arial"/>
        </w:rPr>
        <w:t>114.474.126-21</w:t>
      </w: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5F5223" w:rsidRPr="00BE4AF3" w:rsidRDefault="005F5223"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E83570" w:rsidRPr="00BE4AF3" w:rsidRDefault="00E83570"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ANEXO II</w:t>
      </w: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MODELO DE PROPOSTA COMERCIAL</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 xml:space="preserve">PROCESSO Nº </w:t>
      </w:r>
      <w:r w:rsidR="00F5666A" w:rsidRPr="00BE4AF3">
        <w:rPr>
          <w:rFonts w:ascii="Arial" w:hAnsi="Arial" w:cs="Arial"/>
          <w:b/>
        </w:rPr>
        <w:t>0</w:t>
      </w:r>
      <w:r w:rsidR="007D5209" w:rsidRPr="00BE4AF3">
        <w:rPr>
          <w:rFonts w:ascii="Arial" w:hAnsi="Arial" w:cs="Arial"/>
          <w:b/>
        </w:rPr>
        <w:t>8</w:t>
      </w:r>
      <w:r w:rsidRPr="00BE4AF3">
        <w:rPr>
          <w:rFonts w:ascii="Arial" w:hAnsi="Arial" w:cs="Arial"/>
          <w:b/>
        </w:rPr>
        <w:t>/202</w:t>
      </w:r>
      <w:r w:rsidR="00F5666A" w:rsidRPr="00BE4AF3">
        <w:rPr>
          <w:rFonts w:ascii="Arial" w:hAnsi="Arial" w:cs="Arial"/>
          <w:b/>
        </w:rPr>
        <w:t>5</w:t>
      </w:r>
      <w:r w:rsidR="00E97877" w:rsidRPr="00BE4AF3">
        <w:rPr>
          <w:rFonts w:ascii="Arial" w:hAnsi="Arial" w:cs="Arial"/>
          <w:b/>
        </w:rPr>
        <w:t>.</w:t>
      </w:r>
      <w:r w:rsidRPr="00BE4AF3">
        <w:rPr>
          <w:rFonts w:ascii="Arial" w:hAnsi="Arial" w:cs="Arial"/>
          <w:b/>
        </w:rPr>
        <w:t xml:space="preserve"> </w:t>
      </w:r>
    </w:p>
    <w:p w:rsidR="0052376F" w:rsidRPr="00BE4AF3" w:rsidRDefault="0052376F" w:rsidP="0052376F">
      <w:pPr>
        <w:spacing w:line="360" w:lineRule="auto"/>
        <w:ind w:left="284" w:right="425"/>
        <w:jc w:val="both"/>
        <w:rPr>
          <w:rFonts w:ascii="Arial" w:hAnsi="Arial" w:cs="Arial"/>
          <w:b/>
        </w:rPr>
      </w:pPr>
      <w:r w:rsidRPr="00BE4AF3">
        <w:rPr>
          <w:rFonts w:ascii="Arial" w:hAnsi="Arial" w:cs="Arial"/>
          <w:b/>
        </w:rPr>
        <w:t>DISPENSA DE LICITAÇÃO Nº 0</w:t>
      </w:r>
      <w:r w:rsidR="007D5209" w:rsidRPr="00BE4AF3">
        <w:rPr>
          <w:rFonts w:ascii="Arial" w:hAnsi="Arial" w:cs="Arial"/>
          <w:b/>
        </w:rPr>
        <w:t>5</w:t>
      </w:r>
      <w:r w:rsidR="00F5666A" w:rsidRPr="00BE4AF3">
        <w:rPr>
          <w:rFonts w:ascii="Arial" w:hAnsi="Arial" w:cs="Arial"/>
          <w:b/>
        </w:rPr>
        <w:t>/2025</w:t>
      </w:r>
      <w:r w:rsidR="00E97877" w:rsidRPr="00BE4AF3">
        <w:rPr>
          <w:rFonts w:ascii="Arial" w:hAnsi="Arial" w:cs="Arial"/>
          <w:b/>
        </w:rPr>
        <w:t>.</w:t>
      </w:r>
      <w:r w:rsidRPr="00BE4AF3">
        <w:rPr>
          <w:rFonts w:ascii="Arial" w:hAnsi="Arial" w:cs="Arial"/>
          <w:b/>
        </w:rPr>
        <w:t xml:space="preserve">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i/>
        </w:rPr>
      </w:pPr>
      <w:r w:rsidRPr="00BE4AF3">
        <w:rPr>
          <w:rFonts w:ascii="Arial" w:hAnsi="Arial" w:cs="Arial"/>
          <w:i/>
        </w:rPr>
        <w:t xml:space="preserve">(USAR PAPEL TIMBRADO DA EMPRESA) </w:t>
      </w:r>
    </w:p>
    <w:p w:rsidR="0052376F" w:rsidRPr="00BE4AF3" w:rsidRDefault="0052376F" w:rsidP="0052376F">
      <w:pPr>
        <w:spacing w:line="360" w:lineRule="auto"/>
        <w:ind w:left="284" w:right="425"/>
        <w:jc w:val="both"/>
        <w:rPr>
          <w:rFonts w:ascii="Arial" w:hAnsi="Arial" w:cs="Arial"/>
          <w:i/>
        </w:rPr>
      </w:pPr>
    </w:p>
    <w:p w:rsidR="0052376F" w:rsidRPr="00BE4AF3" w:rsidRDefault="0052376F" w:rsidP="0052376F">
      <w:pPr>
        <w:ind w:left="284" w:right="425"/>
        <w:jc w:val="both"/>
        <w:rPr>
          <w:rFonts w:ascii="Arial" w:hAnsi="Arial" w:cs="Arial"/>
        </w:rPr>
      </w:pPr>
      <w:r w:rsidRPr="00BE4AF3">
        <w:rPr>
          <w:rFonts w:ascii="Arial" w:hAnsi="Arial" w:cs="Arial"/>
        </w:rPr>
        <w:t xml:space="preserve">RAZÃO SOCIAL:                                                                     CNPJ: </w:t>
      </w:r>
    </w:p>
    <w:p w:rsidR="0052376F" w:rsidRPr="00BE4AF3" w:rsidRDefault="0052376F" w:rsidP="0052376F">
      <w:pPr>
        <w:ind w:left="284" w:right="425"/>
        <w:jc w:val="both"/>
        <w:rPr>
          <w:rFonts w:ascii="Arial" w:hAnsi="Arial" w:cs="Arial"/>
        </w:rPr>
      </w:pPr>
    </w:p>
    <w:p w:rsidR="0052376F" w:rsidRPr="00BE4AF3" w:rsidRDefault="0052376F" w:rsidP="0052376F">
      <w:pPr>
        <w:ind w:left="284" w:right="425"/>
        <w:jc w:val="both"/>
        <w:rPr>
          <w:rFonts w:ascii="Arial" w:hAnsi="Arial" w:cs="Arial"/>
        </w:rPr>
      </w:pPr>
      <w:r w:rsidRPr="00BE4AF3">
        <w:rPr>
          <w:rFonts w:ascii="Arial" w:hAnsi="Arial" w:cs="Arial"/>
        </w:rPr>
        <w:t xml:space="preserve">ENDEREÇO:  </w:t>
      </w:r>
    </w:p>
    <w:p w:rsidR="0052376F" w:rsidRPr="00BE4AF3" w:rsidRDefault="0052376F" w:rsidP="0052376F">
      <w:pPr>
        <w:ind w:left="284" w:right="425"/>
        <w:jc w:val="both"/>
        <w:rPr>
          <w:rFonts w:ascii="Arial" w:hAnsi="Arial" w:cs="Arial"/>
        </w:rPr>
      </w:pPr>
    </w:p>
    <w:p w:rsidR="0052376F" w:rsidRPr="00BE4AF3" w:rsidRDefault="0052376F" w:rsidP="0052376F">
      <w:pPr>
        <w:ind w:left="284" w:right="425"/>
        <w:jc w:val="both"/>
        <w:rPr>
          <w:rFonts w:ascii="Arial" w:hAnsi="Arial" w:cs="Arial"/>
        </w:rPr>
      </w:pPr>
      <w:r w:rsidRPr="00BE4AF3">
        <w:rPr>
          <w:rFonts w:ascii="Arial" w:hAnsi="Arial" w:cs="Arial"/>
        </w:rPr>
        <w:t xml:space="preserve">FONE:                                                                                      E-MAIL: </w:t>
      </w:r>
    </w:p>
    <w:p w:rsidR="0052376F" w:rsidRPr="00BE4AF3" w:rsidRDefault="0052376F" w:rsidP="0052376F">
      <w:pPr>
        <w:ind w:left="284" w:right="425"/>
        <w:jc w:val="both"/>
        <w:rPr>
          <w:rFonts w:ascii="Arial" w:hAnsi="Arial" w:cs="Arial"/>
        </w:rPr>
      </w:pPr>
    </w:p>
    <w:p w:rsidR="0052376F" w:rsidRPr="00BE4AF3" w:rsidRDefault="0052376F" w:rsidP="0052376F">
      <w:pPr>
        <w:ind w:left="284" w:right="425"/>
        <w:jc w:val="both"/>
        <w:rPr>
          <w:rFonts w:ascii="Arial" w:hAnsi="Arial" w:cs="Arial"/>
        </w:rPr>
      </w:pPr>
      <w:r w:rsidRPr="00BE4AF3">
        <w:rPr>
          <w:rFonts w:ascii="Arial" w:hAnsi="Arial" w:cs="Arial"/>
        </w:rPr>
        <w:t xml:space="preserve">BANCO:                     AGÊNCIA:                                             CONTA CORRENTE:  </w:t>
      </w:r>
    </w:p>
    <w:p w:rsidR="0052376F" w:rsidRPr="00BE4AF3" w:rsidRDefault="0052376F" w:rsidP="0052376F">
      <w:pPr>
        <w:spacing w:line="360" w:lineRule="auto"/>
        <w:ind w:left="284" w:right="425"/>
        <w:jc w:val="both"/>
        <w:rPr>
          <w:rFonts w:ascii="Arial" w:hAnsi="Arial" w:cs="Arial"/>
        </w:rPr>
      </w:pPr>
    </w:p>
    <w:p w:rsidR="00E83570" w:rsidRPr="00BE4AF3" w:rsidRDefault="0052376F" w:rsidP="00E83570">
      <w:pPr>
        <w:spacing w:line="360" w:lineRule="auto"/>
        <w:ind w:left="284" w:right="425"/>
        <w:jc w:val="both"/>
        <w:rPr>
          <w:rFonts w:ascii="Arial" w:hAnsi="Arial" w:cs="Arial"/>
          <w:b/>
        </w:rPr>
      </w:pPr>
      <w:r w:rsidRPr="00BE4AF3">
        <w:rPr>
          <w:rFonts w:ascii="Arial" w:hAnsi="Arial" w:cs="Arial"/>
        </w:rPr>
        <w:t xml:space="preserve">Para fins de contração apresentamos a proposta abaixo: </w:t>
      </w:r>
    </w:p>
    <w:p w:rsidR="00E83570" w:rsidRPr="00BE4AF3" w:rsidRDefault="00E83570" w:rsidP="00E83570">
      <w:pPr>
        <w:pStyle w:val="Corpodetexto"/>
        <w:pBdr>
          <w:top w:val="single" w:sz="4" w:space="1" w:color="auto"/>
          <w:left w:val="single" w:sz="4" w:space="4" w:color="auto"/>
          <w:bottom w:val="single" w:sz="4" w:space="1" w:color="auto"/>
          <w:right w:val="single" w:sz="4" w:space="0" w:color="auto"/>
        </w:pBdr>
        <w:shd w:val="clear" w:color="auto" w:fill="D9D9D9" w:themeFill="background1" w:themeFillShade="D9"/>
        <w:ind w:right="425"/>
        <w:jc w:val="center"/>
        <w:rPr>
          <w:rFonts w:ascii="Arial" w:hAnsi="Arial" w:cs="Arial"/>
          <w:b/>
          <w:sz w:val="20"/>
          <w:szCs w:val="20"/>
        </w:rPr>
      </w:pPr>
      <w:r w:rsidRPr="00BE4AF3">
        <w:rPr>
          <w:rFonts w:ascii="Arial" w:hAnsi="Arial" w:cs="Arial"/>
          <w:b/>
          <w:sz w:val="20"/>
          <w:szCs w:val="20"/>
        </w:rPr>
        <w:t>Lote 01</w:t>
      </w:r>
    </w:p>
    <w:tbl>
      <w:tblPr>
        <w:tblStyle w:val="Tabelacomgrade"/>
        <w:tblW w:w="9927" w:type="dxa"/>
        <w:tblInd w:w="-5" w:type="dxa"/>
        <w:tblLook w:val="04A0" w:firstRow="1" w:lastRow="0" w:firstColumn="1" w:lastColumn="0" w:noHBand="0" w:noVBand="1"/>
      </w:tblPr>
      <w:tblGrid>
        <w:gridCol w:w="1402"/>
        <w:gridCol w:w="6718"/>
        <w:gridCol w:w="1807"/>
      </w:tblGrid>
      <w:tr w:rsidR="00E83570" w:rsidRPr="00BE4AF3" w:rsidTr="00CC381D">
        <w:tc>
          <w:tcPr>
            <w:tcW w:w="1418" w:type="dxa"/>
            <w:shd w:val="clear" w:color="auto" w:fill="D9D9D9" w:themeFill="background1" w:themeFillShade="D9"/>
          </w:tcPr>
          <w:p w:rsidR="00E83570" w:rsidRPr="00BE4AF3" w:rsidRDefault="00E83570" w:rsidP="00CC381D">
            <w:pPr>
              <w:jc w:val="center"/>
              <w:rPr>
                <w:rFonts w:ascii="Arial" w:hAnsi="Arial" w:cs="Arial"/>
                <w:b/>
                <w:sz w:val="20"/>
                <w:szCs w:val="20"/>
              </w:rPr>
            </w:pPr>
            <w:r w:rsidRPr="00BE4AF3">
              <w:rPr>
                <w:rFonts w:ascii="Arial" w:hAnsi="Arial" w:cs="Arial"/>
                <w:b/>
                <w:sz w:val="20"/>
                <w:szCs w:val="20"/>
              </w:rPr>
              <w:t>Item</w:t>
            </w:r>
          </w:p>
        </w:tc>
        <w:tc>
          <w:tcPr>
            <w:tcW w:w="6804" w:type="dxa"/>
            <w:shd w:val="clear" w:color="auto" w:fill="D9D9D9" w:themeFill="background1" w:themeFillShade="D9"/>
          </w:tcPr>
          <w:p w:rsidR="00E83570" w:rsidRPr="00BE4AF3" w:rsidRDefault="00E83570" w:rsidP="00CC381D">
            <w:pPr>
              <w:jc w:val="center"/>
              <w:rPr>
                <w:rFonts w:ascii="Arial" w:hAnsi="Arial" w:cs="Arial"/>
                <w:b/>
                <w:sz w:val="20"/>
                <w:szCs w:val="20"/>
              </w:rPr>
            </w:pPr>
            <w:r w:rsidRPr="00BE4AF3">
              <w:rPr>
                <w:rFonts w:ascii="Arial" w:hAnsi="Arial" w:cs="Arial"/>
                <w:b/>
                <w:sz w:val="20"/>
                <w:szCs w:val="20"/>
              </w:rPr>
              <w:t>Descritivo de referência</w:t>
            </w:r>
          </w:p>
        </w:tc>
        <w:tc>
          <w:tcPr>
            <w:tcW w:w="1705" w:type="dxa"/>
            <w:shd w:val="clear" w:color="auto" w:fill="D9D9D9" w:themeFill="background1" w:themeFillShade="D9"/>
          </w:tcPr>
          <w:p w:rsidR="00E83570" w:rsidRPr="00BE4AF3" w:rsidRDefault="00E83570" w:rsidP="00CC381D">
            <w:pPr>
              <w:jc w:val="center"/>
              <w:rPr>
                <w:rFonts w:ascii="Arial" w:hAnsi="Arial" w:cs="Arial"/>
                <w:b/>
                <w:sz w:val="20"/>
                <w:szCs w:val="20"/>
              </w:rPr>
            </w:pPr>
            <w:r w:rsidRPr="00BE4AF3">
              <w:rPr>
                <w:rFonts w:ascii="Arial" w:hAnsi="Arial" w:cs="Arial"/>
                <w:b/>
                <w:sz w:val="20"/>
                <w:szCs w:val="20"/>
              </w:rPr>
              <w:t>Valor médio</w:t>
            </w:r>
          </w:p>
        </w:tc>
      </w:tr>
      <w:tr w:rsidR="00E83570" w:rsidRPr="00BE4AF3" w:rsidTr="00CC381D">
        <w:tc>
          <w:tcPr>
            <w:tcW w:w="1418" w:type="dxa"/>
          </w:tcPr>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CC381D">
            <w:pPr>
              <w:jc w:val="center"/>
              <w:rPr>
                <w:rFonts w:ascii="Arial" w:hAnsi="Arial" w:cs="Arial"/>
                <w:sz w:val="20"/>
                <w:szCs w:val="20"/>
              </w:rPr>
            </w:pPr>
            <w:r w:rsidRPr="00BE4AF3">
              <w:rPr>
                <w:rFonts w:ascii="Arial" w:hAnsi="Arial" w:cs="Arial"/>
                <w:sz w:val="20"/>
                <w:szCs w:val="20"/>
              </w:rPr>
              <w:t>01</w:t>
            </w:r>
          </w:p>
        </w:tc>
        <w:tc>
          <w:tcPr>
            <w:tcW w:w="6804" w:type="dxa"/>
          </w:tcPr>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Receptor GNSS RTK com IMU e Câmeras Integradas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xml:space="preserve"> para rastrear simultaneamente GPS, GLONASS, Galileo, BeiDou e QZSS.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Suporte a PPP e SBAS (EGNOS).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Precisão RTK: horizontal ≤ 8 mm + 1 ppm RMS; vertical ≤ 15 mm + 1 ppm RMS.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Inicialização RTK ≥ 99,9%.</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interferências magnéticas).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Câmeras integradas para stakeout visual e fotogrametria, com resolução mínima de 2MP global shutter e 5MP adicionais, campo de visão ≥ 75°, vídeo ≥ 25 fps.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 32GB, expansível.</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Rádio interno de longo alcance ≥ 2W para comunicação até 15 km.</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Wi-Fi, Bluetooth e 4G integrada.</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Bateria de lítio com autonomia ≥ 24h (modo rover com câmera).</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ou superior.</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Receptor GNSS RTK Ultracompacto</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para uso como base ou rover, com rastreamento RTK e pós-processado simultâneo.</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Precisão RTK: horizontal ≤ 8 mm + 1 ppm RMS; vertical ≤ 15 mm + 1 ppm RMS.</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lastRenderedPageBreak/>
              <w:t>Sensor inercial IMU com compensação automática de inclinação até 60°, livre de calibração e imune a distúrbios magnéticos.</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Novo rádio interno otimizado, alcance ≥ 14 km entre base e rover.</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Bateria interna de lítio com autonomia ≥ 24h (modo rover).</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 8 GB.</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Wi-Fi 802.11 b/g/n e Bluetooth 4.2.</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ou superior.</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Coletor de Dados Portátil para GNSS</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Controlador portátil com processador mínimo octa-core 2.0 GHz.</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Sistema operacional Android 10 ou superior.</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32GB (RAM ≥ 3GB), expansível para ≥ 128GB.</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Tela ≥ 5,5” IPS LCD HD+ com vidro resistente a impactos.</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4G, Wi-Fi, Bluetooth, USB-C.</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GNSS integrado com rastreamento mínimo GPS, GLONASS, Galileo e BeiDou.</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resistência à queda de 1,5 m em concreto.</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Bateria de lítio ≥ 6.000 mAh, autonomia mínima 14h.</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Câmera traseira ≥ 13MP com autofoco e flash.</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Acessórios para Levantamento GNSS</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Tripé para receptor GNSS:</w:t>
            </w:r>
            <w:r w:rsidRPr="00BE4AF3">
              <w:rPr>
                <w:rFonts w:ascii="Arial" w:hAnsi="Arial" w:cs="Arial"/>
                <w:sz w:val="20"/>
                <w:szCs w:val="20"/>
              </w:rPr>
              <w:t xml:space="preserve"> alumínio, pernas extensíveis, rosca 5/8”, pintura eletrostática resistente.</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Adaptador com base nivelante:</w:t>
            </w:r>
            <w:r w:rsidRPr="00BE4AF3">
              <w:rPr>
                <w:rFonts w:ascii="Arial" w:hAnsi="Arial" w:cs="Arial"/>
                <w:sz w:val="20"/>
                <w:szCs w:val="20"/>
              </w:rPr>
              <w:t xml:space="preserve"> com prumo óptico.</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Bastão de fibra de carbono:</w:t>
            </w:r>
            <w:r w:rsidRPr="00BE4AF3">
              <w:rPr>
                <w:rFonts w:ascii="Arial" w:hAnsi="Arial" w:cs="Arial"/>
                <w:sz w:val="20"/>
                <w:szCs w:val="20"/>
              </w:rPr>
              <w:t xml:space="preserve"> regulagem de altura até 2 m.</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Bipé para bastão:</w:t>
            </w:r>
            <w:r w:rsidRPr="00BE4AF3">
              <w:rPr>
                <w:rFonts w:ascii="Arial" w:hAnsi="Arial" w:cs="Arial"/>
                <w:sz w:val="20"/>
                <w:szCs w:val="20"/>
              </w:rPr>
              <w:t xml:space="preserve"> com capa protetora.</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Suporte para coletor de dados</w:t>
            </w:r>
            <w:r w:rsidRPr="00BE4AF3">
              <w:rPr>
                <w:rFonts w:ascii="Arial" w:hAnsi="Arial" w:cs="Arial"/>
                <w:sz w:val="20"/>
                <w:szCs w:val="20"/>
              </w:rPr>
              <w:t xml:space="preserve"> compatível com bastão.</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Licenças e Serviços</w:t>
            </w:r>
          </w:p>
          <w:p w:rsidR="00E83570" w:rsidRPr="00BE4AF3" w:rsidRDefault="00E83570" w:rsidP="00CC381D">
            <w:pPr>
              <w:widowControl/>
              <w:numPr>
                <w:ilvl w:val="0"/>
                <w:numId w:val="6"/>
              </w:numPr>
              <w:spacing w:before="100" w:beforeAutospacing="1" w:after="100" w:afterAutospacing="1"/>
              <w:jc w:val="both"/>
              <w:rPr>
                <w:rFonts w:ascii="Arial" w:hAnsi="Arial" w:cs="Arial"/>
                <w:sz w:val="20"/>
                <w:szCs w:val="20"/>
              </w:rPr>
            </w:pPr>
            <w:r w:rsidRPr="00BE4AF3">
              <w:rPr>
                <w:rFonts w:ascii="Arial" w:hAnsi="Arial" w:cs="Arial"/>
                <w:sz w:val="20"/>
                <w:szCs w:val="20"/>
              </w:rPr>
              <w:t>Software de coleta e mapeamento para coletora de dados, compatível com formatos DXF, SHP, TIF, SIT, KML, KMZ, WMS, CSV, DAT, TXT e RINEX.</w:t>
            </w:r>
          </w:p>
          <w:p w:rsidR="00E83570" w:rsidRPr="00BE4AF3" w:rsidRDefault="00E83570" w:rsidP="00CC381D">
            <w:pPr>
              <w:widowControl/>
              <w:numPr>
                <w:ilvl w:val="0"/>
                <w:numId w:val="6"/>
              </w:numPr>
              <w:spacing w:before="100" w:beforeAutospacing="1" w:after="100" w:afterAutospacing="1"/>
              <w:jc w:val="both"/>
              <w:rPr>
                <w:rFonts w:ascii="Arial" w:hAnsi="Arial" w:cs="Arial"/>
                <w:sz w:val="20"/>
                <w:szCs w:val="20"/>
              </w:rPr>
            </w:pPr>
            <w:r w:rsidRPr="00BE4AF3">
              <w:rPr>
                <w:rFonts w:ascii="Arial" w:hAnsi="Arial" w:cs="Arial"/>
                <w:sz w:val="20"/>
                <w:szCs w:val="20"/>
              </w:rPr>
              <w:t>Licenças de ativação dos receptores GNSS adquiridos.</w:t>
            </w:r>
          </w:p>
          <w:p w:rsidR="00E83570" w:rsidRPr="00BE4AF3" w:rsidRDefault="00E83570" w:rsidP="00CC381D">
            <w:pPr>
              <w:rPr>
                <w:rFonts w:ascii="Arial" w:hAnsi="Arial" w:cs="Arial"/>
                <w:sz w:val="20"/>
                <w:szCs w:val="20"/>
              </w:rPr>
            </w:pPr>
          </w:p>
        </w:tc>
        <w:tc>
          <w:tcPr>
            <w:tcW w:w="1705" w:type="dxa"/>
          </w:tcPr>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E83570">
            <w:pPr>
              <w:rPr>
                <w:rFonts w:ascii="Arial" w:hAnsi="Arial" w:cs="Arial"/>
                <w:sz w:val="20"/>
                <w:szCs w:val="20"/>
              </w:rPr>
            </w:pPr>
            <w:r w:rsidRPr="00BE4AF3">
              <w:rPr>
                <w:rFonts w:ascii="Arial" w:hAnsi="Arial" w:cs="Arial"/>
                <w:sz w:val="20"/>
                <w:szCs w:val="20"/>
              </w:rPr>
              <w:t>R$____________</w:t>
            </w:r>
          </w:p>
        </w:tc>
      </w:tr>
    </w:tbl>
    <w:p w:rsidR="00E83570" w:rsidRPr="00BE4AF3" w:rsidRDefault="00E83570" w:rsidP="00E83570">
      <w:pPr>
        <w:rPr>
          <w:rFonts w:ascii="Arial" w:hAnsi="Arial" w:cs="Arial"/>
          <w:sz w:val="20"/>
          <w:szCs w:val="20"/>
        </w:rPr>
      </w:pPr>
    </w:p>
    <w:tbl>
      <w:tblPr>
        <w:tblStyle w:val="Tabelacomgrade"/>
        <w:tblW w:w="0" w:type="auto"/>
        <w:tblLook w:val="04A0" w:firstRow="1" w:lastRow="0" w:firstColumn="1" w:lastColumn="0" w:noHBand="0" w:noVBand="1"/>
      </w:tblPr>
      <w:tblGrid>
        <w:gridCol w:w="10031"/>
      </w:tblGrid>
      <w:tr w:rsidR="005F5223" w:rsidRPr="00BE4AF3" w:rsidTr="003111AF">
        <w:tc>
          <w:tcPr>
            <w:tcW w:w="10031" w:type="dxa"/>
          </w:tcPr>
          <w:p w:rsidR="005F5223" w:rsidRPr="00BE4AF3" w:rsidRDefault="005F5223" w:rsidP="005F5223">
            <w:pPr>
              <w:shd w:val="clear" w:color="auto" w:fill="D9D9D9" w:themeFill="background1" w:themeFillShade="D9"/>
              <w:ind w:left="-142" w:right="-108"/>
              <w:jc w:val="center"/>
              <w:rPr>
                <w:rFonts w:ascii="Arial" w:hAnsi="Arial" w:cs="Arial"/>
                <w:b/>
              </w:rPr>
            </w:pPr>
          </w:p>
          <w:p w:rsidR="005F5223" w:rsidRPr="00BE4AF3" w:rsidRDefault="005F5223" w:rsidP="005F5223">
            <w:pPr>
              <w:shd w:val="clear" w:color="auto" w:fill="D9D9D9" w:themeFill="background1" w:themeFillShade="D9"/>
              <w:ind w:left="-142" w:right="-108"/>
              <w:jc w:val="center"/>
              <w:rPr>
                <w:rFonts w:ascii="Arial" w:hAnsi="Arial" w:cs="Arial"/>
                <w:sz w:val="20"/>
                <w:szCs w:val="20"/>
              </w:rPr>
            </w:pPr>
            <w:r w:rsidRPr="00BE4AF3">
              <w:rPr>
                <w:rFonts w:ascii="Arial" w:hAnsi="Arial" w:cs="Arial"/>
                <w:b/>
              </w:rPr>
              <w:t>Valor total: R$ __________________ (___________________ reais e ________________________centavos</w:t>
            </w:r>
            <w:r w:rsidRPr="00BE4AF3">
              <w:rPr>
                <w:rFonts w:ascii="Arial" w:hAnsi="Arial" w:cs="Arial"/>
                <w:sz w:val="20"/>
                <w:szCs w:val="20"/>
              </w:rPr>
              <w:t>)</w:t>
            </w:r>
          </w:p>
          <w:p w:rsidR="005F5223" w:rsidRPr="00BE4AF3" w:rsidRDefault="005F5223" w:rsidP="005F5223">
            <w:pPr>
              <w:shd w:val="clear" w:color="auto" w:fill="D9D9D9" w:themeFill="background1" w:themeFillShade="D9"/>
              <w:ind w:left="-142" w:right="-108"/>
              <w:jc w:val="center"/>
              <w:rPr>
                <w:rFonts w:ascii="Arial" w:hAnsi="Arial" w:cs="Arial"/>
                <w:sz w:val="20"/>
                <w:szCs w:val="20"/>
              </w:rPr>
            </w:pPr>
          </w:p>
        </w:tc>
      </w:tr>
    </w:tbl>
    <w:p w:rsidR="005F5223" w:rsidRPr="00BE4AF3" w:rsidRDefault="005F5223" w:rsidP="0052376F">
      <w:pPr>
        <w:ind w:left="284" w:right="425"/>
        <w:jc w:val="center"/>
        <w:rPr>
          <w:rFonts w:ascii="Arial" w:hAnsi="Arial" w:cs="Arial"/>
        </w:rPr>
      </w:pPr>
    </w:p>
    <w:p w:rsidR="005F5223" w:rsidRPr="00BE4AF3" w:rsidRDefault="005F5223" w:rsidP="0052376F">
      <w:pPr>
        <w:ind w:left="284" w:right="425"/>
        <w:jc w:val="center"/>
        <w:rPr>
          <w:rFonts w:ascii="Arial" w:hAnsi="Arial" w:cs="Arial"/>
        </w:rPr>
      </w:pPr>
    </w:p>
    <w:p w:rsidR="0052376F" w:rsidRPr="00BE4AF3" w:rsidRDefault="0052376F" w:rsidP="0052376F">
      <w:pPr>
        <w:ind w:left="284" w:right="425"/>
        <w:jc w:val="center"/>
        <w:rPr>
          <w:rFonts w:ascii="Arial" w:hAnsi="Arial" w:cs="Arial"/>
        </w:rPr>
      </w:pPr>
      <w:r w:rsidRPr="00BE4AF3">
        <w:rPr>
          <w:rFonts w:ascii="Arial" w:hAnsi="Arial" w:cs="Arial"/>
        </w:rPr>
        <w:t>__________________, ______ de _____________ de 202</w:t>
      </w:r>
      <w:r w:rsidR="00E97877" w:rsidRPr="00BE4AF3">
        <w:rPr>
          <w:rFonts w:ascii="Arial" w:hAnsi="Arial" w:cs="Arial"/>
        </w:rPr>
        <w:t>5</w:t>
      </w:r>
      <w:r w:rsidRPr="00BE4AF3">
        <w:rPr>
          <w:rFonts w:ascii="Arial" w:hAnsi="Arial" w:cs="Arial"/>
        </w:rPr>
        <w:t>.</w:t>
      </w:r>
    </w:p>
    <w:p w:rsidR="0052376F" w:rsidRPr="00BE4AF3" w:rsidRDefault="0052376F" w:rsidP="0052376F">
      <w:pPr>
        <w:ind w:left="284" w:right="425"/>
        <w:jc w:val="center"/>
        <w:rPr>
          <w:rFonts w:ascii="Arial" w:hAnsi="Arial" w:cs="Arial"/>
        </w:rPr>
      </w:pPr>
    </w:p>
    <w:p w:rsidR="0052376F" w:rsidRPr="00BE4AF3" w:rsidRDefault="0052376F" w:rsidP="0052376F">
      <w:pPr>
        <w:ind w:left="284" w:right="425"/>
        <w:jc w:val="center"/>
        <w:rPr>
          <w:rFonts w:ascii="Arial" w:hAnsi="Arial" w:cs="Arial"/>
        </w:rPr>
      </w:pPr>
    </w:p>
    <w:p w:rsidR="0052376F" w:rsidRPr="00BE4AF3" w:rsidRDefault="0052376F" w:rsidP="0052376F">
      <w:pPr>
        <w:ind w:left="284" w:right="425"/>
        <w:jc w:val="center"/>
        <w:rPr>
          <w:rFonts w:ascii="Arial" w:hAnsi="Arial" w:cs="Arial"/>
        </w:rPr>
      </w:pPr>
      <w:r w:rsidRPr="00BE4AF3">
        <w:rPr>
          <w:rFonts w:ascii="Arial" w:hAnsi="Arial" w:cs="Arial"/>
        </w:rPr>
        <w:t>___________________________________</w:t>
      </w:r>
    </w:p>
    <w:p w:rsidR="0052376F" w:rsidRPr="00BE4AF3" w:rsidRDefault="0052376F" w:rsidP="0052376F">
      <w:pPr>
        <w:ind w:left="284" w:right="425"/>
        <w:jc w:val="center"/>
        <w:rPr>
          <w:rFonts w:ascii="Arial" w:hAnsi="Arial" w:cs="Arial"/>
        </w:rPr>
      </w:pPr>
      <w:r w:rsidRPr="00BE4AF3">
        <w:rPr>
          <w:rFonts w:ascii="Arial" w:hAnsi="Arial" w:cs="Arial"/>
        </w:rPr>
        <w:t>(Assinatura do representante legal)</w:t>
      </w: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ANEXO III</w:t>
      </w: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DECLARAÇÃO PARA PARTICIPAÇÃO</w:t>
      </w:r>
    </w:p>
    <w:p w:rsidR="0052376F" w:rsidRPr="00BE4AF3" w:rsidRDefault="0052376F" w:rsidP="0052376F">
      <w:pPr>
        <w:spacing w:line="360" w:lineRule="auto"/>
        <w:ind w:left="284" w:right="425"/>
        <w:jc w:val="both"/>
        <w:rPr>
          <w:rFonts w:ascii="Arial" w:hAnsi="Arial" w:cs="Arial"/>
          <w:b/>
        </w:rPr>
      </w:pPr>
    </w:p>
    <w:p w:rsidR="00E97877" w:rsidRPr="00BE4AF3" w:rsidRDefault="00E97877" w:rsidP="00E97877">
      <w:pPr>
        <w:spacing w:line="360" w:lineRule="auto"/>
        <w:ind w:left="284" w:right="425"/>
        <w:jc w:val="both"/>
        <w:rPr>
          <w:rFonts w:ascii="Arial" w:hAnsi="Arial" w:cs="Arial"/>
          <w:b/>
        </w:rPr>
      </w:pPr>
      <w:r w:rsidRPr="00BE4AF3">
        <w:rPr>
          <w:rFonts w:ascii="Arial" w:hAnsi="Arial" w:cs="Arial"/>
          <w:b/>
        </w:rPr>
        <w:t>PROCESSO Nº 0</w:t>
      </w:r>
      <w:r w:rsidR="007D5209" w:rsidRPr="00BE4AF3">
        <w:rPr>
          <w:rFonts w:ascii="Arial" w:hAnsi="Arial" w:cs="Arial"/>
          <w:b/>
        </w:rPr>
        <w:t>8</w:t>
      </w:r>
      <w:r w:rsidRPr="00BE4AF3">
        <w:rPr>
          <w:rFonts w:ascii="Arial" w:hAnsi="Arial" w:cs="Arial"/>
          <w:b/>
        </w:rPr>
        <w:t xml:space="preserve">/2025. </w:t>
      </w:r>
    </w:p>
    <w:p w:rsidR="00E97877" w:rsidRPr="00BE4AF3" w:rsidRDefault="00E97877" w:rsidP="00E97877">
      <w:pPr>
        <w:spacing w:line="360" w:lineRule="auto"/>
        <w:ind w:left="284" w:right="425"/>
        <w:jc w:val="both"/>
        <w:rPr>
          <w:rFonts w:ascii="Arial" w:hAnsi="Arial" w:cs="Arial"/>
          <w:b/>
        </w:rPr>
      </w:pPr>
      <w:r w:rsidRPr="00BE4AF3">
        <w:rPr>
          <w:rFonts w:ascii="Arial" w:hAnsi="Arial" w:cs="Arial"/>
          <w:b/>
        </w:rPr>
        <w:t>DISPENSA DE LICITAÇÃO Nº 0</w:t>
      </w:r>
      <w:r w:rsidR="007D5209" w:rsidRPr="00BE4AF3">
        <w:rPr>
          <w:rFonts w:ascii="Arial" w:hAnsi="Arial" w:cs="Arial"/>
          <w:b/>
        </w:rPr>
        <w:t>5</w:t>
      </w:r>
      <w:r w:rsidRPr="00BE4AF3">
        <w:rPr>
          <w:rFonts w:ascii="Arial" w:hAnsi="Arial" w:cs="Arial"/>
          <w:b/>
        </w:rPr>
        <w:t xml:space="preserve">/2025.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RAZÃO SOCIAL: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CNPJ: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ENDEREÇO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Estou ciente e concordo com as condições contidas no aviso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Não emprego menor de 18 anos em trabalho noturno, perigoso ou insalubre e não emprega menor de 16 anos, salvo menor, a partir de 14 anos, na condição de aprendiz, nos termos do artigo 7°, XXXIII, da Constituição; Não possuo empregados executando trabalho degradante ou forçado, observando o disposto nos incisos III e IV do art. 1º e no inciso III do art. 5º da Constituição Federal;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Cumpre as exigências de reserva de cargos para pessoa com deficiência e para reabilitado da Previdência Social, previstas em lei e em outras normas específicas. </w:t>
      </w:r>
    </w:p>
    <w:p w:rsidR="0052376F" w:rsidRPr="00BE4AF3" w:rsidRDefault="0052376F" w:rsidP="0052376F">
      <w:pPr>
        <w:spacing w:line="360" w:lineRule="auto"/>
        <w:ind w:left="284" w:right="425"/>
        <w:jc w:val="both"/>
        <w:rPr>
          <w:rFonts w:ascii="Arial" w:hAnsi="Arial" w:cs="Arial"/>
        </w:rPr>
      </w:pPr>
      <w:r w:rsidRPr="00BE4AF3">
        <w:rPr>
          <w:rFonts w:ascii="Arial" w:hAnsi="Arial" w:cs="Arial"/>
        </w:rPr>
        <w:t xml:space="preserve">O prestador enquadrado como microempresa, empresa de pequeno porte ou sociedade cooperativa declara, ainda, que cumpre os requisitos estabelecidos no artigo 3° da Lei Complementar nº 123, de 2006, estando apto a usufruir do tratamento favorecido estabelecido em seus arts. 42 a 49, observado o disposto nos §§ 1º ao 3º do art. 4º, da Lei n.º 14.133, de 2021.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52376F">
      <w:pPr>
        <w:spacing w:line="360" w:lineRule="auto"/>
        <w:ind w:left="284" w:right="425"/>
        <w:jc w:val="center"/>
        <w:rPr>
          <w:rFonts w:ascii="Arial" w:hAnsi="Arial" w:cs="Arial"/>
        </w:rPr>
      </w:pPr>
      <w:r w:rsidRPr="00BE4AF3">
        <w:rPr>
          <w:rFonts w:ascii="Arial" w:hAnsi="Arial" w:cs="Arial"/>
        </w:rPr>
        <w:t>__________________, ______ de _____________ de 202</w:t>
      </w:r>
      <w:r w:rsidR="00E97877" w:rsidRPr="00BE4AF3">
        <w:rPr>
          <w:rFonts w:ascii="Arial" w:hAnsi="Arial" w:cs="Arial"/>
        </w:rPr>
        <w:t>5</w:t>
      </w:r>
      <w:r w:rsidRPr="00BE4AF3">
        <w:rPr>
          <w:rFonts w:ascii="Arial" w:hAnsi="Arial" w:cs="Arial"/>
        </w:rPr>
        <w:t>.</w:t>
      </w:r>
    </w:p>
    <w:p w:rsidR="0052376F" w:rsidRPr="00BE4AF3" w:rsidRDefault="0052376F" w:rsidP="0052376F">
      <w:pPr>
        <w:spacing w:line="360" w:lineRule="auto"/>
        <w:ind w:left="284" w:right="425"/>
        <w:jc w:val="center"/>
        <w:rPr>
          <w:rFonts w:ascii="Arial" w:hAnsi="Arial" w:cs="Arial"/>
        </w:rPr>
      </w:pPr>
    </w:p>
    <w:p w:rsidR="0052376F" w:rsidRPr="00BE4AF3" w:rsidRDefault="0052376F" w:rsidP="0052376F">
      <w:pPr>
        <w:spacing w:line="360" w:lineRule="auto"/>
        <w:ind w:left="284" w:right="425"/>
        <w:jc w:val="center"/>
        <w:rPr>
          <w:rFonts w:ascii="Arial" w:hAnsi="Arial" w:cs="Arial"/>
        </w:rPr>
      </w:pPr>
      <w:r w:rsidRPr="00BE4AF3">
        <w:rPr>
          <w:rFonts w:ascii="Arial" w:hAnsi="Arial" w:cs="Arial"/>
        </w:rPr>
        <w:t>___________________________________</w:t>
      </w:r>
    </w:p>
    <w:p w:rsidR="0052376F" w:rsidRPr="00BE4AF3" w:rsidRDefault="0052376F" w:rsidP="0052376F">
      <w:pPr>
        <w:spacing w:line="360" w:lineRule="auto"/>
        <w:ind w:left="284" w:right="425"/>
        <w:jc w:val="center"/>
        <w:rPr>
          <w:rFonts w:ascii="Arial" w:hAnsi="Arial" w:cs="Arial"/>
        </w:rPr>
      </w:pPr>
      <w:r w:rsidRPr="00BE4AF3">
        <w:rPr>
          <w:rFonts w:ascii="Arial" w:hAnsi="Arial" w:cs="Arial"/>
        </w:rPr>
        <w:t>(Assinatura do representante legal)</w:t>
      </w:r>
    </w:p>
    <w:p w:rsidR="0052376F" w:rsidRPr="00BE4AF3" w:rsidRDefault="0052376F" w:rsidP="0052376F">
      <w:pPr>
        <w:spacing w:line="360" w:lineRule="auto"/>
        <w:ind w:left="284" w:right="425"/>
        <w:jc w:val="center"/>
        <w:rPr>
          <w:rFonts w:ascii="Arial" w:hAnsi="Arial" w:cs="Arial"/>
        </w:rPr>
      </w:pPr>
    </w:p>
    <w:p w:rsidR="0052376F" w:rsidRPr="00BE4AF3" w:rsidRDefault="0052376F" w:rsidP="0052376F">
      <w:pPr>
        <w:spacing w:line="360" w:lineRule="auto"/>
        <w:ind w:left="284" w:right="425"/>
        <w:jc w:val="center"/>
        <w:rPr>
          <w:rFonts w:ascii="Arial" w:hAnsi="Arial" w:cs="Arial"/>
          <w:b/>
        </w:rPr>
      </w:pPr>
    </w:p>
    <w:p w:rsidR="00A32AD7" w:rsidRPr="00BE4AF3" w:rsidRDefault="00A32AD7" w:rsidP="0052376F">
      <w:pPr>
        <w:spacing w:line="360" w:lineRule="auto"/>
        <w:ind w:left="284" w:right="425"/>
        <w:jc w:val="center"/>
        <w:rPr>
          <w:rFonts w:ascii="Arial" w:hAnsi="Arial" w:cs="Arial"/>
          <w:b/>
        </w:rPr>
      </w:pP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ANEXO V</w:t>
      </w:r>
    </w:p>
    <w:p w:rsidR="0052376F" w:rsidRPr="00BE4AF3" w:rsidRDefault="0052376F" w:rsidP="0052376F">
      <w:pPr>
        <w:spacing w:line="360" w:lineRule="auto"/>
        <w:ind w:left="284" w:right="425"/>
        <w:jc w:val="center"/>
        <w:rPr>
          <w:rFonts w:ascii="Arial" w:hAnsi="Arial" w:cs="Arial"/>
          <w:b/>
        </w:rPr>
      </w:pPr>
      <w:r w:rsidRPr="00BE4AF3">
        <w:rPr>
          <w:rFonts w:ascii="Arial" w:hAnsi="Arial" w:cs="Arial"/>
          <w:b/>
        </w:rPr>
        <w:t>MINUTA DO CONTRATO DE PRESTAÇÃO DE SERVIÇOS</w:t>
      </w:r>
    </w:p>
    <w:p w:rsidR="00E97877" w:rsidRPr="00BE4AF3" w:rsidRDefault="00E97877" w:rsidP="00E97877">
      <w:pPr>
        <w:spacing w:line="360" w:lineRule="auto"/>
        <w:ind w:left="284" w:right="425"/>
        <w:jc w:val="both"/>
        <w:rPr>
          <w:rFonts w:ascii="Arial" w:hAnsi="Arial" w:cs="Arial"/>
          <w:b/>
        </w:rPr>
      </w:pPr>
    </w:p>
    <w:p w:rsidR="00E97877" w:rsidRPr="00BE4AF3" w:rsidRDefault="00E97877" w:rsidP="00E97877">
      <w:pPr>
        <w:spacing w:line="360" w:lineRule="auto"/>
        <w:ind w:left="284" w:right="425"/>
        <w:jc w:val="both"/>
        <w:rPr>
          <w:rFonts w:ascii="Arial" w:hAnsi="Arial" w:cs="Arial"/>
          <w:b/>
        </w:rPr>
      </w:pPr>
      <w:r w:rsidRPr="00BE4AF3">
        <w:rPr>
          <w:rFonts w:ascii="Arial" w:hAnsi="Arial" w:cs="Arial"/>
          <w:b/>
        </w:rPr>
        <w:t>PROCESSO Nº 0</w:t>
      </w:r>
      <w:r w:rsidR="007D5209" w:rsidRPr="00BE4AF3">
        <w:rPr>
          <w:rFonts w:ascii="Arial" w:hAnsi="Arial" w:cs="Arial"/>
          <w:b/>
        </w:rPr>
        <w:t>8</w:t>
      </w:r>
      <w:r w:rsidRPr="00BE4AF3">
        <w:rPr>
          <w:rFonts w:ascii="Arial" w:hAnsi="Arial" w:cs="Arial"/>
          <w:b/>
        </w:rPr>
        <w:t xml:space="preserve">/2025. </w:t>
      </w:r>
    </w:p>
    <w:p w:rsidR="00E97877" w:rsidRPr="00BE4AF3" w:rsidRDefault="00E97877" w:rsidP="00E97877">
      <w:pPr>
        <w:spacing w:line="360" w:lineRule="auto"/>
        <w:ind w:left="284" w:right="425"/>
        <w:jc w:val="both"/>
        <w:rPr>
          <w:rFonts w:ascii="Arial" w:hAnsi="Arial" w:cs="Arial"/>
          <w:b/>
        </w:rPr>
      </w:pPr>
      <w:r w:rsidRPr="00BE4AF3">
        <w:rPr>
          <w:rFonts w:ascii="Arial" w:hAnsi="Arial" w:cs="Arial"/>
          <w:b/>
        </w:rPr>
        <w:t>DISPENSA DE LICITAÇÃO Nº 0</w:t>
      </w:r>
      <w:r w:rsidR="007D5209" w:rsidRPr="00BE4AF3">
        <w:rPr>
          <w:rFonts w:ascii="Arial" w:hAnsi="Arial" w:cs="Arial"/>
          <w:b/>
        </w:rPr>
        <w:t>5</w:t>
      </w:r>
      <w:r w:rsidRPr="00BE4AF3">
        <w:rPr>
          <w:rFonts w:ascii="Arial" w:hAnsi="Arial" w:cs="Arial"/>
          <w:b/>
        </w:rPr>
        <w:t xml:space="preserve">/2025.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pStyle w:val="Standard"/>
        <w:ind w:left="284" w:right="425"/>
        <w:jc w:val="both"/>
        <w:rPr>
          <w:rFonts w:ascii="Arial" w:hAnsi="Arial" w:cs="Arial"/>
          <w:sz w:val="22"/>
          <w:szCs w:val="22"/>
        </w:rPr>
      </w:pPr>
      <w:r w:rsidRPr="00BE4AF3">
        <w:rPr>
          <w:rFonts w:ascii="Arial" w:hAnsi="Arial" w:cs="Arial"/>
          <w:sz w:val="22"/>
          <w:szCs w:val="22"/>
        </w:rPr>
        <w:t xml:space="preserve">São partes neste contrato, através de seus representantes signatários, como </w:t>
      </w:r>
      <w:r w:rsidRPr="00BE4AF3">
        <w:rPr>
          <w:rFonts w:ascii="Arial" w:hAnsi="Arial" w:cs="Arial"/>
          <w:b/>
          <w:sz w:val="22"/>
          <w:szCs w:val="22"/>
        </w:rPr>
        <w:t>CONTRATANTE:</w:t>
      </w:r>
      <w:r w:rsidRPr="00BE4AF3">
        <w:rPr>
          <w:rFonts w:ascii="Arial" w:hAnsi="Arial" w:cs="Arial"/>
          <w:sz w:val="22"/>
          <w:szCs w:val="22"/>
        </w:rPr>
        <w:t xml:space="preserve"> </w:t>
      </w:r>
      <w:r w:rsidR="00E97877" w:rsidRPr="00BE4AF3">
        <w:rPr>
          <w:rFonts w:ascii="Arial" w:hAnsi="Arial" w:cs="Arial"/>
          <w:b/>
          <w:sz w:val="22"/>
          <w:szCs w:val="22"/>
        </w:rPr>
        <w:t xml:space="preserve">CONSÓRCIO INTERMUNICIPAL MULTIFINALITÁRIO DOS MUNICÍPIOS DA MICRORREGIÃO DO MÉDIO RIO POMBA – CIMERP, </w:t>
      </w:r>
      <w:r w:rsidR="00E97877" w:rsidRPr="00BE4AF3">
        <w:rPr>
          <w:rFonts w:ascii="Arial" w:hAnsi="Arial" w:cs="Arial"/>
          <w:sz w:val="22"/>
          <w:szCs w:val="22"/>
        </w:rPr>
        <w:t>inscrito no CNPJ sob o nº 36.027.665/0001-36, com sede na Rua Edmundo Germano, nº 35, Centro, Muriaé – MG, CEP. 36.880-047, neste ato devidamente representado pelo seu Presidente Sr. MARCOS GUARINO DE OLIVEIRA</w:t>
      </w:r>
      <w:r w:rsidR="00E97877" w:rsidRPr="00BE4AF3">
        <w:rPr>
          <w:rFonts w:ascii="Arial" w:hAnsi="Arial" w:cs="Arial"/>
          <w:b/>
          <w:sz w:val="22"/>
          <w:szCs w:val="22"/>
        </w:rPr>
        <w:t xml:space="preserve">, </w:t>
      </w:r>
      <w:r w:rsidR="00E97877" w:rsidRPr="00BE4AF3">
        <w:rPr>
          <w:rFonts w:ascii="Arial" w:hAnsi="Arial" w:cs="Arial"/>
          <w:sz w:val="22"/>
          <w:szCs w:val="22"/>
        </w:rPr>
        <w:t>brasileiro, casado, Prefeito Municipal, residente nesta cidade</w:t>
      </w:r>
      <w:r w:rsidRPr="00BE4AF3">
        <w:rPr>
          <w:rFonts w:ascii="Arial" w:hAnsi="Arial" w:cs="Arial"/>
          <w:sz w:val="22"/>
          <w:szCs w:val="22"/>
        </w:rPr>
        <w:t xml:space="preserve">, e como </w:t>
      </w:r>
      <w:r w:rsidRPr="00BE4AF3">
        <w:rPr>
          <w:rFonts w:ascii="Arial" w:hAnsi="Arial" w:cs="Arial"/>
          <w:b/>
          <w:sz w:val="22"/>
          <w:szCs w:val="22"/>
        </w:rPr>
        <w:t>CONTRATADO</w:t>
      </w:r>
      <w:r w:rsidRPr="00BE4AF3">
        <w:rPr>
          <w:rFonts w:ascii="Arial" w:hAnsi="Arial" w:cs="Arial"/>
          <w:sz w:val="22"/>
          <w:szCs w:val="22"/>
        </w:rPr>
        <w:t xml:space="preserve">,    a  pessoa jurídica ..............................,    inscrita     no     CNPJ/MF     sob     o nº. ........................., sediada na Rua/Av. .............................................., nº. .........., no Bairro ...................., na Cidade de ......................., com o CEP. .............................., neste ato por seu representante legal, Sr(a). ................................, portador da Carteira de Identidade  nº.  ......................., inscrito(a)  no  CPF/MF  sob  o nº .............. </w:t>
      </w:r>
    </w:p>
    <w:p w:rsidR="0052376F" w:rsidRPr="00BE4AF3" w:rsidRDefault="0052376F" w:rsidP="00E97877">
      <w:pPr>
        <w:pStyle w:val="Standard"/>
        <w:ind w:left="284" w:right="425"/>
        <w:jc w:val="both"/>
        <w:rPr>
          <w:rFonts w:ascii="Arial" w:hAnsi="Arial" w:cs="Arial"/>
          <w:sz w:val="22"/>
          <w:szCs w:val="22"/>
        </w:rPr>
      </w:pPr>
    </w:p>
    <w:p w:rsidR="0052376F" w:rsidRPr="00BE4AF3" w:rsidRDefault="0052376F" w:rsidP="00E97877">
      <w:pPr>
        <w:pStyle w:val="Standard"/>
        <w:ind w:left="284" w:right="425"/>
        <w:jc w:val="both"/>
        <w:rPr>
          <w:rFonts w:ascii="Arial" w:hAnsi="Arial" w:cs="Arial"/>
          <w:sz w:val="22"/>
          <w:szCs w:val="22"/>
        </w:rPr>
      </w:pPr>
      <w:r w:rsidRPr="00BE4AF3">
        <w:rPr>
          <w:rFonts w:ascii="Arial" w:hAnsi="Arial" w:cs="Arial"/>
          <w:sz w:val="22"/>
          <w:szCs w:val="22"/>
        </w:rPr>
        <w:t xml:space="preserve">Pelo presente instrumento, oriundo do processo de licitação n° </w:t>
      </w:r>
      <w:r w:rsidR="00E97877" w:rsidRPr="00BE4AF3">
        <w:rPr>
          <w:rFonts w:ascii="Arial" w:hAnsi="Arial" w:cs="Arial"/>
          <w:sz w:val="22"/>
          <w:szCs w:val="22"/>
        </w:rPr>
        <w:t>02</w:t>
      </w:r>
      <w:r w:rsidRPr="00BE4AF3">
        <w:rPr>
          <w:rFonts w:ascii="Arial" w:hAnsi="Arial" w:cs="Arial"/>
          <w:sz w:val="22"/>
          <w:szCs w:val="22"/>
        </w:rPr>
        <w:t>/202</w:t>
      </w:r>
      <w:r w:rsidR="00E97877" w:rsidRPr="00BE4AF3">
        <w:rPr>
          <w:rFonts w:ascii="Arial" w:hAnsi="Arial" w:cs="Arial"/>
          <w:sz w:val="22"/>
          <w:szCs w:val="22"/>
        </w:rPr>
        <w:t>5</w:t>
      </w:r>
      <w:r w:rsidRPr="00BE4AF3">
        <w:rPr>
          <w:rFonts w:ascii="Arial" w:hAnsi="Arial" w:cs="Arial"/>
          <w:sz w:val="22"/>
          <w:szCs w:val="22"/>
        </w:rPr>
        <w:t>, Dispensa de Licitação nº 0</w:t>
      </w:r>
      <w:r w:rsidR="00E97877" w:rsidRPr="00BE4AF3">
        <w:rPr>
          <w:rFonts w:ascii="Arial" w:hAnsi="Arial" w:cs="Arial"/>
          <w:sz w:val="22"/>
          <w:szCs w:val="22"/>
        </w:rPr>
        <w:t>2/2025</w:t>
      </w:r>
      <w:r w:rsidRPr="00BE4AF3">
        <w:rPr>
          <w:rFonts w:ascii="Arial" w:hAnsi="Arial" w:cs="Arial"/>
          <w:sz w:val="22"/>
          <w:szCs w:val="22"/>
        </w:rPr>
        <w:t>, homologado em __/__/202</w:t>
      </w:r>
      <w:r w:rsidR="00E97877" w:rsidRPr="00BE4AF3">
        <w:rPr>
          <w:rFonts w:ascii="Arial" w:hAnsi="Arial" w:cs="Arial"/>
          <w:sz w:val="22"/>
          <w:szCs w:val="22"/>
        </w:rPr>
        <w:t>5</w:t>
      </w:r>
      <w:r w:rsidRPr="00BE4AF3">
        <w:rPr>
          <w:rFonts w:ascii="Arial" w:hAnsi="Arial" w:cs="Arial"/>
          <w:sz w:val="22"/>
          <w:szCs w:val="22"/>
        </w:rPr>
        <w:t xml:space="preserve">, mediante sujeição as normas constantes na Lei nº 14.133/2021, Resoluções </w:t>
      </w:r>
      <w:r w:rsidR="00E97877" w:rsidRPr="00BE4AF3">
        <w:rPr>
          <w:rFonts w:ascii="Arial" w:hAnsi="Arial" w:cs="Arial"/>
          <w:sz w:val="22"/>
          <w:szCs w:val="22"/>
        </w:rPr>
        <w:t>05/</w:t>
      </w:r>
      <w:r w:rsidRPr="00BE4AF3">
        <w:rPr>
          <w:rFonts w:ascii="Arial" w:hAnsi="Arial" w:cs="Arial"/>
          <w:sz w:val="22"/>
          <w:szCs w:val="22"/>
        </w:rPr>
        <w:t xml:space="preserve">2024, suas alterações e demais normas e legislações aplicáveis e ainda, pelas condições e exigências constantes no aviso de contratação direta e seus anexos, </w:t>
      </w:r>
      <w:r w:rsidRPr="00BE4AF3">
        <w:rPr>
          <w:rFonts w:ascii="Arial" w:hAnsi="Arial" w:cs="Arial"/>
          <w:b/>
          <w:sz w:val="22"/>
          <w:szCs w:val="22"/>
        </w:rPr>
        <w:t xml:space="preserve">CONTRATANTE </w:t>
      </w:r>
      <w:r w:rsidRPr="00BE4AF3">
        <w:rPr>
          <w:rFonts w:ascii="Arial" w:hAnsi="Arial" w:cs="Arial"/>
          <w:sz w:val="22"/>
          <w:szCs w:val="22"/>
        </w:rPr>
        <w:t xml:space="preserve">e </w:t>
      </w:r>
      <w:r w:rsidRPr="00BE4AF3">
        <w:rPr>
          <w:rFonts w:ascii="Arial" w:hAnsi="Arial" w:cs="Arial"/>
          <w:b/>
          <w:sz w:val="22"/>
          <w:szCs w:val="22"/>
        </w:rPr>
        <w:t>CONTRATADA</w:t>
      </w:r>
      <w:r w:rsidRPr="00BE4AF3">
        <w:rPr>
          <w:rFonts w:ascii="Arial" w:hAnsi="Arial" w:cs="Arial"/>
          <w:sz w:val="22"/>
          <w:szCs w:val="22"/>
        </w:rPr>
        <w:t xml:space="preserve">, neste ato representadas por seus representante legais, ao final subscritos, tem entre si, justo e avençado, assinam o presente instrumento, mediante as seguintes cláusulas e condições: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PRIMEIRA – OBJETO </w:t>
      </w:r>
    </w:p>
    <w:p w:rsidR="0052376F" w:rsidRPr="00BE4AF3" w:rsidRDefault="0052376F" w:rsidP="00E97877">
      <w:pPr>
        <w:ind w:left="284" w:right="425"/>
        <w:jc w:val="both"/>
        <w:rPr>
          <w:rFonts w:ascii="Arial" w:hAnsi="Arial" w:cs="Arial"/>
        </w:rPr>
      </w:pPr>
      <w:r w:rsidRPr="00BE4AF3">
        <w:rPr>
          <w:rFonts w:ascii="Arial" w:hAnsi="Arial" w:cs="Arial"/>
        </w:rPr>
        <w:t xml:space="preserve">1.1. </w:t>
      </w:r>
      <w:r w:rsidR="005F5223" w:rsidRPr="00BE4AF3">
        <w:rPr>
          <w:rFonts w:ascii="Arial" w:hAnsi="Arial" w:cs="Arial"/>
        </w:rPr>
        <w:t>Aquisição de Mobiliário de Escritório para aquisição de mobiliário de escritório para atendimento das necessidades da nova sede do CIMERP (Consórcio Intermunicipal de Multifinalitário dos Municípios da Microrregião do Médio Rio Pomba)</w:t>
      </w:r>
      <w:r w:rsidR="00E97877" w:rsidRPr="00BE4AF3">
        <w:rPr>
          <w:rFonts w:ascii="Arial" w:hAnsi="Arial" w:cs="Arial"/>
        </w:rPr>
        <w:t>, de acordo com as condições e especificações constantes neste Termo de Referência</w:t>
      </w:r>
      <w:r w:rsidRPr="00BE4AF3">
        <w:rPr>
          <w:rFonts w:ascii="Arial" w:hAnsi="Arial" w:cs="Arial"/>
        </w:rPr>
        <w:t>.</w:t>
      </w:r>
    </w:p>
    <w:p w:rsidR="0052376F" w:rsidRPr="00BE4AF3" w:rsidRDefault="0052376F" w:rsidP="00E97877">
      <w:pPr>
        <w:ind w:left="284" w:right="425"/>
        <w:jc w:val="both"/>
        <w:rPr>
          <w:rFonts w:ascii="Arial" w:hAnsi="Arial" w:cs="Arial"/>
        </w:rPr>
      </w:pPr>
    </w:p>
    <w:p w:rsidR="00E83570" w:rsidRPr="00BE4AF3" w:rsidRDefault="0052376F" w:rsidP="00E83570">
      <w:pPr>
        <w:ind w:left="284" w:right="425"/>
        <w:jc w:val="both"/>
        <w:rPr>
          <w:rFonts w:ascii="Arial" w:hAnsi="Arial" w:cs="Arial"/>
          <w:b/>
        </w:rPr>
      </w:pPr>
      <w:r w:rsidRPr="00BE4AF3">
        <w:rPr>
          <w:rFonts w:ascii="Arial" w:hAnsi="Arial" w:cs="Arial"/>
          <w:b/>
        </w:rPr>
        <w:t>CLÁUSULA SEGUNDA - QUANTIDADES E ESPECIFICAÇÕES</w:t>
      </w:r>
    </w:p>
    <w:p w:rsidR="00E83570" w:rsidRPr="00BE4AF3" w:rsidRDefault="00E83570" w:rsidP="00E83570">
      <w:pPr>
        <w:pStyle w:val="Corpodetexto"/>
        <w:pBdr>
          <w:top w:val="single" w:sz="4" w:space="1" w:color="auto"/>
          <w:left w:val="single" w:sz="4" w:space="4" w:color="auto"/>
          <w:bottom w:val="single" w:sz="4" w:space="1" w:color="auto"/>
          <w:right w:val="single" w:sz="4" w:space="0" w:color="auto"/>
        </w:pBdr>
        <w:shd w:val="clear" w:color="auto" w:fill="D9D9D9" w:themeFill="background1" w:themeFillShade="D9"/>
        <w:ind w:right="425"/>
        <w:jc w:val="center"/>
        <w:rPr>
          <w:rFonts w:ascii="Arial" w:hAnsi="Arial" w:cs="Arial"/>
          <w:b/>
          <w:sz w:val="20"/>
          <w:szCs w:val="20"/>
        </w:rPr>
      </w:pPr>
      <w:r w:rsidRPr="00BE4AF3">
        <w:rPr>
          <w:rFonts w:ascii="Arial" w:hAnsi="Arial" w:cs="Arial"/>
          <w:b/>
          <w:sz w:val="20"/>
          <w:szCs w:val="20"/>
        </w:rPr>
        <w:t>Lote 01</w:t>
      </w:r>
    </w:p>
    <w:tbl>
      <w:tblPr>
        <w:tblStyle w:val="Tabelacomgrade"/>
        <w:tblW w:w="9927" w:type="dxa"/>
        <w:tblInd w:w="-5" w:type="dxa"/>
        <w:tblLook w:val="04A0" w:firstRow="1" w:lastRow="0" w:firstColumn="1" w:lastColumn="0" w:noHBand="0" w:noVBand="1"/>
      </w:tblPr>
      <w:tblGrid>
        <w:gridCol w:w="1418"/>
        <w:gridCol w:w="6804"/>
        <w:gridCol w:w="1705"/>
      </w:tblGrid>
      <w:tr w:rsidR="00E83570" w:rsidRPr="00BE4AF3" w:rsidTr="00CC381D">
        <w:tc>
          <w:tcPr>
            <w:tcW w:w="1418" w:type="dxa"/>
            <w:shd w:val="clear" w:color="auto" w:fill="D9D9D9" w:themeFill="background1" w:themeFillShade="D9"/>
          </w:tcPr>
          <w:p w:rsidR="00E83570" w:rsidRPr="00BE4AF3" w:rsidRDefault="00E83570" w:rsidP="00CC381D">
            <w:pPr>
              <w:jc w:val="center"/>
              <w:rPr>
                <w:rFonts w:ascii="Arial" w:hAnsi="Arial" w:cs="Arial"/>
                <w:b/>
                <w:sz w:val="20"/>
                <w:szCs w:val="20"/>
              </w:rPr>
            </w:pPr>
            <w:r w:rsidRPr="00BE4AF3">
              <w:rPr>
                <w:rFonts w:ascii="Arial" w:hAnsi="Arial" w:cs="Arial"/>
                <w:b/>
                <w:sz w:val="20"/>
                <w:szCs w:val="20"/>
              </w:rPr>
              <w:t>Item</w:t>
            </w:r>
          </w:p>
        </w:tc>
        <w:tc>
          <w:tcPr>
            <w:tcW w:w="6804" w:type="dxa"/>
            <w:shd w:val="clear" w:color="auto" w:fill="D9D9D9" w:themeFill="background1" w:themeFillShade="D9"/>
          </w:tcPr>
          <w:p w:rsidR="00E83570" w:rsidRPr="00BE4AF3" w:rsidRDefault="00E83570" w:rsidP="00CC381D">
            <w:pPr>
              <w:jc w:val="center"/>
              <w:rPr>
                <w:rFonts w:ascii="Arial" w:hAnsi="Arial" w:cs="Arial"/>
                <w:b/>
                <w:sz w:val="20"/>
                <w:szCs w:val="20"/>
              </w:rPr>
            </w:pPr>
            <w:r w:rsidRPr="00BE4AF3">
              <w:rPr>
                <w:rFonts w:ascii="Arial" w:hAnsi="Arial" w:cs="Arial"/>
                <w:b/>
                <w:sz w:val="20"/>
                <w:szCs w:val="20"/>
              </w:rPr>
              <w:t>Descritivo de referência</w:t>
            </w:r>
          </w:p>
        </w:tc>
        <w:tc>
          <w:tcPr>
            <w:tcW w:w="1705" w:type="dxa"/>
            <w:shd w:val="clear" w:color="auto" w:fill="D9D9D9" w:themeFill="background1" w:themeFillShade="D9"/>
          </w:tcPr>
          <w:p w:rsidR="00E83570" w:rsidRPr="00BE4AF3" w:rsidRDefault="00E83570" w:rsidP="00CC381D">
            <w:pPr>
              <w:jc w:val="center"/>
              <w:rPr>
                <w:rFonts w:ascii="Arial" w:hAnsi="Arial" w:cs="Arial"/>
                <w:b/>
                <w:sz w:val="20"/>
                <w:szCs w:val="20"/>
              </w:rPr>
            </w:pPr>
            <w:r w:rsidRPr="00BE4AF3">
              <w:rPr>
                <w:rFonts w:ascii="Arial" w:hAnsi="Arial" w:cs="Arial"/>
                <w:b/>
                <w:sz w:val="20"/>
                <w:szCs w:val="20"/>
              </w:rPr>
              <w:t>Valor médio</w:t>
            </w:r>
          </w:p>
        </w:tc>
      </w:tr>
      <w:tr w:rsidR="00E83570" w:rsidRPr="00BE4AF3" w:rsidTr="00CC381D">
        <w:tc>
          <w:tcPr>
            <w:tcW w:w="1418" w:type="dxa"/>
          </w:tcPr>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CC381D">
            <w:pPr>
              <w:jc w:val="center"/>
              <w:rPr>
                <w:rFonts w:ascii="Arial" w:hAnsi="Arial" w:cs="Arial"/>
                <w:sz w:val="20"/>
                <w:szCs w:val="20"/>
              </w:rPr>
            </w:pPr>
            <w:r w:rsidRPr="00BE4AF3">
              <w:rPr>
                <w:rFonts w:ascii="Arial" w:hAnsi="Arial" w:cs="Arial"/>
                <w:sz w:val="20"/>
                <w:szCs w:val="20"/>
              </w:rPr>
              <w:t>01</w:t>
            </w:r>
          </w:p>
        </w:tc>
        <w:tc>
          <w:tcPr>
            <w:tcW w:w="6804" w:type="dxa"/>
          </w:tcPr>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Receptor GNSS RTK com IMU e Câmeras Integradas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xml:space="preserve"> para rastrear simultaneamente GPS, GLONASS, Galileo, BeiDou e QZSS.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Suporte a PPP e SBAS (EGNOS).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Precisão RTK: horizontal ≤ 8 mm + 1 ppm RMS; vertical ≤ 15 mm + 1 ppm RMS.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Inicialização RTK ≥ 99,9%.</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interferências magnéticas).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Câmeras integradas para stakeout visual e fotogrametria, com resolução mínima de 2MP global shutter e 5MP adicionais, </w:t>
            </w:r>
            <w:r w:rsidRPr="00BE4AF3">
              <w:rPr>
                <w:rFonts w:ascii="Arial" w:hAnsi="Arial" w:cs="Arial"/>
                <w:sz w:val="20"/>
                <w:szCs w:val="20"/>
              </w:rPr>
              <w:lastRenderedPageBreak/>
              <w:t>campo de visão ≥ 75°, vídeo ≥ 25 fps.</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 32GB, expansível.</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Rádio interno de longo alcance ≥ 2W para comunicação até 15 km.</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Wi-Fi, Bluetooth e 4G integrada.</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Bateria de lítio com autonomia ≥ 24h (modo rover com câmera).</w:t>
            </w:r>
          </w:p>
          <w:p w:rsidR="00E83570" w:rsidRPr="00BE4AF3" w:rsidRDefault="00E83570" w:rsidP="00CC381D">
            <w:pPr>
              <w:widowControl/>
              <w:numPr>
                <w:ilvl w:val="0"/>
                <w:numId w:val="2"/>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ou superior.</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Receptor GNSS RTK Ultracompacto</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 xml:space="preserve">Receptor GNSS multi-constelações com no mínimo </w:t>
            </w:r>
            <w:r w:rsidRPr="00BE4AF3">
              <w:rPr>
                <w:rFonts w:ascii="Arial" w:hAnsi="Arial" w:cs="Arial"/>
                <w:b/>
                <w:bCs/>
                <w:sz w:val="20"/>
                <w:szCs w:val="20"/>
              </w:rPr>
              <w:t>1400 canais</w:t>
            </w:r>
            <w:r w:rsidRPr="00BE4AF3">
              <w:rPr>
                <w:rFonts w:ascii="Arial" w:hAnsi="Arial" w:cs="Arial"/>
                <w:sz w:val="20"/>
                <w:szCs w:val="20"/>
              </w:rPr>
              <w:t>, para uso como base ou rover, com rastreamento RTK e pós-processado simultâneo.</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Precisão RTK: horizontal ≤ 8 mm + 1 ppm RMS; vertical ≤ 15 mm + 1 ppm RMS.</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Sensor inercial IMU com compensação automática de inclinação até 60°, livre de calibração e imune a distúrbios magnéticos.</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Novo rádio interno otimizado, alcance ≥ 14 km entre base e rover.</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Bateria interna de lítio com autonomia ≥ 24h (modo rover).</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 8 GB.</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Wi-Fi 802.11 b/g/n e Bluetooth 4.2.</w:t>
            </w:r>
          </w:p>
          <w:p w:rsidR="00E83570" w:rsidRPr="00BE4AF3" w:rsidRDefault="00E83570" w:rsidP="00CC381D">
            <w:pPr>
              <w:widowControl/>
              <w:numPr>
                <w:ilvl w:val="0"/>
                <w:numId w:val="3"/>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ou superior.</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Coletor de Dados Portátil para GNSS</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Controlador portátil com processador mínimo octa-core 2.0 GHz.</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Sistema operacional Android 10 ou superior.</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Memória interna 32GB (RAM ≥ 3GB), expansível para ≥ 128GB.</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Tela ≥ 5,5” IPS LCD HD+ com vidro resistente a impactos.</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Conectividade: 4G, Wi-Fi, Bluetooth, USB-C.</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GNSS integrado com rastreamento mínimo GPS, GLONASS, Galileo e BeiDou.</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Grau de proteção IP67, resistência à queda de 1,5 m em concreto.</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Bateria de lítio ≥ 6.000 mAh, autonomia mínima 14h.</w:t>
            </w:r>
          </w:p>
          <w:p w:rsidR="00E83570" w:rsidRPr="00BE4AF3" w:rsidRDefault="00E83570" w:rsidP="00CC381D">
            <w:pPr>
              <w:widowControl/>
              <w:numPr>
                <w:ilvl w:val="0"/>
                <w:numId w:val="4"/>
              </w:numPr>
              <w:spacing w:before="100" w:beforeAutospacing="1" w:after="100" w:afterAutospacing="1"/>
              <w:jc w:val="both"/>
              <w:rPr>
                <w:rFonts w:ascii="Arial" w:hAnsi="Arial" w:cs="Arial"/>
                <w:sz w:val="20"/>
                <w:szCs w:val="20"/>
              </w:rPr>
            </w:pPr>
            <w:r w:rsidRPr="00BE4AF3">
              <w:rPr>
                <w:rFonts w:ascii="Arial" w:hAnsi="Arial" w:cs="Arial"/>
                <w:sz w:val="20"/>
                <w:szCs w:val="20"/>
              </w:rPr>
              <w:t>Câmera traseira ≥ 13MP com autofoco e flash.</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Acessórios para Levantamento GNSS</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Tripé para receptor GNSS:</w:t>
            </w:r>
            <w:r w:rsidRPr="00BE4AF3">
              <w:rPr>
                <w:rFonts w:ascii="Arial" w:hAnsi="Arial" w:cs="Arial"/>
                <w:sz w:val="20"/>
                <w:szCs w:val="20"/>
              </w:rPr>
              <w:t xml:space="preserve"> alumínio, pernas extensíveis, rosca 5/8”, pintura eletrostática resistente.</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Adaptador com base nivelante:</w:t>
            </w:r>
            <w:r w:rsidRPr="00BE4AF3">
              <w:rPr>
                <w:rFonts w:ascii="Arial" w:hAnsi="Arial" w:cs="Arial"/>
                <w:sz w:val="20"/>
                <w:szCs w:val="20"/>
              </w:rPr>
              <w:t xml:space="preserve"> com prumo óptico.</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Bastão de fibra de carbono:</w:t>
            </w:r>
            <w:r w:rsidRPr="00BE4AF3">
              <w:rPr>
                <w:rFonts w:ascii="Arial" w:hAnsi="Arial" w:cs="Arial"/>
                <w:sz w:val="20"/>
                <w:szCs w:val="20"/>
              </w:rPr>
              <w:t xml:space="preserve"> regulagem de altura até 2 m.</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Bipé para bastão:</w:t>
            </w:r>
            <w:r w:rsidRPr="00BE4AF3">
              <w:rPr>
                <w:rFonts w:ascii="Arial" w:hAnsi="Arial" w:cs="Arial"/>
                <w:sz w:val="20"/>
                <w:szCs w:val="20"/>
              </w:rPr>
              <w:t xml:space="preserve"> com capa protetora.</w:t>
            </w:r>
          </w:p>
          <w:p w:rsidR="00E83570" w:rsidRPr="00BE4AF3" w:rsidRDefault="00E83570" w:rsidP="00CC381D">
            <w:pPr>
              <w:widowControl/>
              <w:numPr>
                <w:ilvl w:val="0"/>
                <w:numId w:val="5"/>
              </w:numPr>
              <w:spacing w:before="100" w:beforeAutospacing="1" w:after="100" w:afterAutospacing="1"/>
              <w:jc w:val="both"/>
              <w:rPr>
                <w:rFonts w:ascii="Arial" w:hAnsi="Arial" w:cs="Arial"/>
                <w:sz w:val="20"/>
                <w:szCs w:val="20"/>
              </w:rPr>
            </w:pPr>
            <w:r w:rsidRPr="00BE4AF3">
              <w:rPr>
                <w:rFonts w:ascii="Arial" w:hAnsi="Arial" w:cs="Arial"/>
                <w:b/>
                <w:bCs/>
                <w:sz w:val="20"/>
                <w:szCs w:val="20"/>
              </w:rPr>
              <w:t>Suporte para coletor de dados</w:t>
            </w:r>
            <w:r w:rsidRPr="00BE4AF3">
              <w:rPr>
                <w:rFonts w:ascii="Arial" w:hAnsi="Arial" w:cs="Arial"/>
                <w:sz w:val="20"/>
                <w:szCs w:val="20"/>
              </w:rPr>
              <w:t xml:space="preserve"> compatível com bastão.</w:t>
            </w:r>
          </w:p>
          <w:p w:rsidR="00E83570" w:rsidRPr="00BE4AF3" w:rsidRDefault="00E83570" w:rsidP="00CC381D">
            <w:pPr>
              <w:spacing w:before="100" w:beforeAutospacing="1" w:after="100" w:afterAutospacing="1"/>
              <w:jc w:val="both"/>
              <w:outlineLvl w:val="2"/>
              <w:rPr>
                <w:rFonts w:ascii="Arial" w:hAnsi="Arial" w:cs="Arial"/>
                <w:b/>
                <w:bCs/>
                <w:sz w:val="20"/>
                <w:szCs w:val="20"/>
              </w:rPr>
            </w:pPr>
            <w:r w:rsidRPr="00BE4AF3">
              <w:rPr>
                <w:rFonts w:ascii="Arial" w:hAnsi="Arial" w:cs="Arial"/>
                <w:b/>
                <w:bCs/>
                <w:sz w:val="20"/>
                <w:szCs w:val="20"/>
              </w:rPr>
              <w:t xml:space="preserve"> Licenças e Serviços</w:t>
            </w:r>
          </w:p>
          <w:p w:rsidR="00E83570" w:rsidRPr="00BE4AF3" w:rsidRDefault="00E83570" w:rsidP="00CC381D">
            <w:pPr>
              <w:widowControl/>
              <w:numPr>
                <w:ilvl w:val="0"/>
                <w:numId w:val="6"/>
              </w:numPr>
              <w:spacing w:before="100" w:beforeAutospacing="1" w:after="100" w:afterAutospacing="1"/>
              <w:jc w:val="both"/>
              <w:rPr>
                <w:rFonts w:ascii="Arial" w:hAnsi="Arial" w:cs="Arial"/>
                <w:sz w:val="20"/>
                <w:szCs w:val="20"/>
              </w:rPr>
            </w:pPr>
            <w:r w:rsidRPr="00BE4AF3">
              <w:rPr>
                <w:rFonts w:ascii="Arial" w:hAnsi="Arial" w:cs="Arial"/>
                <w:sz w:val="20"/>
                <w:szCs w:val="20"/>
              </w:rPr>
              <w:t>Software de coleta e mapeamento para coletora de dados, compatível com formatos DXF, SHP, TIF, SIT, KML, KMZ, WMS, CSV, DAT, TXT e RINEX.</w:t>
            </w:r>
          </w:p>
          <w:p w:rsidR="00E83570" w:rsidRPr="00BE4AF3" w:rsidRDefault="00E83570" w:rsidP="00CC381D">
            <w:pPr>
              <w:widowControl/>
              <w:numPr>
                <w:ilvl w:val="0"/>
                <w:numId w:val="6"/>
              </w:numPr>
              <w:spacing w:before="100" w:beforeAutospacing="1" w:after="100" w:afterAutospacing="1"/>
              <w:jc w:val="both"/>
              <w:rPr>
                <w:rFonts w:ascii="Arial" w:hAnsi="Arial" w:cs="Arial"/>
                <w:sz w:val="20"/>
                <w:szCs w:val="20"/>
              </w:rPr>
            </w:pPr>
            <w:r w:rsidRPr="00BE4AF3">
              <w:rPr>
                <w:rFonts w:ascii="Arial" w:hAnsi="Arial" w:cs="Arial"/>
                <w:sz w:val="20"/>
                <w:szCs w:val="20"/>
              </w:rPr>
              <w:t>Licenças de ativação dos receptores GNSS adquiridos.</w:t>
            </w:r>
          </w:p>
          <w:p w:rsidR="00E83570" w:rsidRPr="00BE4AF3" w:rsidRDefault="00E83570" w:rsidP="00CC381D">
            <w:pPr>
              <w:rPr>
                <w:rFonts w:ascii="Arial" w:hAnsi="Arial" w:cs="Arial"/>
                <w:sz w:val="20"/>
                <w:szCs w:val="20"/>
              </w:rPr>
            </w:pPr>
          </w:p>
        </w:tc>
        <w:tc>
          <w:tcPr>
            <w:tcW w:w="1705" w:type="dxa"/>
          </w:tcPr>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CC381D">
            <w:pPr>
              <w:rPr>
                <w:rFonts w:ascii="Arial" w:hAnsi="Arial" w:cs="Arial"/>
                <w:sz w:val="20"/>
                <w:szCs w:val="20"/>
              </w:rPr>
            </w:pPr>
          </w:p>
          <w:p w:rsidR="00E83570" w:rsidRPr="00BE4AF3" w:rsidRDefault="00E83570" w:rsidP="00E83570">
            <w:pPr>
              <w:rPr>
                <w:rFonts w:ascii="Arial" w:hAnsi="Arial" w:cs="Arial"/>
                <w:sz w:val="20"/>
                <w:szCs w:val="20"/>
              </w:rPr>
            </w:pPr>
            <w:r w:rsidRPr="00BE4AF3">
              <w:rPr>
                <w:rFonts w:ascii="Arial" w:hAnsi="Arial" w:cs="Arial"/>
                <w:sz w:val="20"/>
                <w:szCs w:val="20"/>
              </w:rPr>
              <w:t>R$__________</w:t>
            </w:r>
          </w:p>
        </w:tc>
      </w:tr>
    </w:tbl>
    <w:p w:rsidR="00E83570" w:rsidRPr="00BE4AF3" w:rsidRDefault="00E83570" w:rsidP="00E83570">
      <w:pPr>
        <w:rPr>
          <w:rFonts w:ascii="Arial" w:hAnsi="Arial" w:cs="Arial"/>
          <w:sz w:val="20"/>
          <w:szCs w:val="20"/>
        </w:rPr>
      </w:pPr>
    </w:p>
    <w:tbl>
      <w:tblPr>
        <w:tblStyle w:val="Tabelacomgrade"/>
        <w:tblW w:w="0" w:type="auto"/>
        <w:tblLook w:val="04A0" w:firstRow="1" w:lastRow="0" w:firstColumn="1" w:lastColumn="0" w:noHBand="0" w:noVBand="1"/>
      </w:tblPr>
      <w:tblGrid>
        <w:gridCol w:w="10031"/>
      </w:tblGrid>
      <w:tr w:rsidR="005F5223" w:rsidRPr="00BE4AF3" w:rsidTr="003111AF">
        <w:tc>
          <w:tcPr>
            <w:tcW w:w="10031" w:type="dxa"/>
          </w:tcPr>
          <w:p w:rsidR="005F5223" w:rsidRPr="00BE4AF3" w:rsidRDefault="005F5223" w:rsidP="003111AF">
            <w:pPr>
              <w:shd w:val="clear" w:color="auto" w:fill="D9D9D9" w:themeFill="background1" w:themeFillShade="D9"/>
              <w:ind w:left="-142" w:right="-108"/>
              <w:jc w:val="center"/>
              <w:rPr>
                <w:rFonts w:ascii="Arial" w:hAnsi="Arial" w:cs="Arial"/>
                <w:b/>
              </w:rPr>
            </w:pPr>
          </w:p>
          <w:p w:rsidR="005F5223" w:rsidRPr="00BE4AF3" w:rsidRDefault="005F5223" w:rsidP="003111AF">
            <w:pPr>
              <w:shd w:val="clear" w:color="auto" w:fill="D9D9D9" w:themeFill="background1" w:themeFillShade="D9"/>
              <w:ind w:left="-142" w:right="-108"/>
              <w:jc w:val="center"/>
              <w:rPr>
                <w:rFonts w:ascii="Arial" w:hAnsi="Arial" w:cs="Arial"/>
                <w:sz w:val="20"/>
                <w:szCs w:val="20"/>
              </w:rPr>
            </w:pPr>
            <w:r w:rsidRPr="00BE4AF3">
              <w:rPr>
                <w:rFonts w:ascii="Arial" w:hAnsi="Arial" w:cs="Arial"/>
                <w:b/>
              </w:rPr>
              <w:lastRenderedPageBreak/>
              <w:t>Valor total: R$ __________________ (___________________ reais e ________________________centavos</w:t>
            </w:r>
            <w:r w:rsidRPr="00BE4AF3">
              <w:rPr>
                <w:rFonts w:ascii="Arial" w:hAnsi="Arial" w:cs="Arial"/>
                <w:sz w:val="20"/>
                <w:szCs w:val="20"/>
              </w:rPr>
              <w:t>)</w:t>
            </w:r>
          </w:p>
          <w:p w:rsidR="005F5223" w:rsidRPr="00BE4AF3" w:rsidRDefault="005F5223" w:rsidP="003111AF">
            <w:pPr>
              <w:shd w:val="clear" w:color="auto" w:fill="D9D9D9" w:themeFill="background1" w:themeFillShade="D9"/>
              <w:ind w:left="-142" w:right="-108"/>
              <w:jc w:val="center"/>
              <w:rPr>
                <w:rFonts w:ascii="Arial" w:hAnsi="Arial" w:cs="Arial"/>
                <w:sz w:val="20"/>
                <w:szCs w:val="20"/>
              </w:rPr>
            </w:pPr>
          </w:p>
        </w:tc>
      </w:tr>
    </w:tbl>
    <w:p w:rsidR="005F5223" w:rsidRPr="00BE4AF3" w:rsidRDefault="005F5223" w:rsidP="00E97877">
      <w:pPr>
        <w:ind w:left="284" w:right="425"/>
        <w:jc w:val="both"/>
        <w:rPr>
          <w:rFonts w:ascii="Arial" w:hAnsi="Arial" w:cs="Arial"/>
          <w:b/>
        </w:rPr>
      </w:pPr>
    </w:p>
    <w:p w:rsidR="0052376F" w:rsidRPr="00BE4AF3" w:rsidRDefault="0052376F" w:rsidP="00E97877">
      <w:pPr>
        <w:ind w:left="284" w:right="425"/>
        <w:jc w:val="both"/>
        <w:rPr>
          <w:rFonts w:ascii="Arial" w:hAnsi="Arial" w:cs="Arial"/>
          <w:b/>
        </w:rPr>
      </w:pPr>
      <w:r w:rsidRPr="00BE4AF3">
        <w:rPr>
          <w:rFonts w:ascii="Arial" w:hAnsi="Arial" w:cs="Arial"/>
          <w:b/>
        </w:rPr>
        <w:t>CLÁUSULA TERCEIRA - LOCAL E FORMA DA E</w:t>
      </w:r>
      <w:r w:rsidR="00A019D1" w:rsidRPr="00BE4AF3">
        <w:rPr>
          <w:rFonts w:ascii="Arial" w:hAnsi="Arial" w:cs="Arial"/>
          <w:b/>
        </w:rPr>
        <w:t>NTREGA DOS PRODUTOS</w:t>
      </w:r>
      <w:r w:rsidRPr="00BE4AF3">
        <w:rPr>
          <w:rFonts w:ascii="Arial" w:hAnsi="Arial" w:cs="Arial"/>
          <w:b/>
        </w:rPr>
        <w:t xml:space="preserve"> </w:t>
      </w:r>
    </w:p>
    <w:p w:rsidR="0052376F" w:rsidRPr="00BE4AF3" w:rsidRDefault="0052376F" w:rsidP="00E97877">
      <w:pPr>
        <w:ind w:left="284" w:right="425"/>
        <w:jc w:val="both"/>
        <w:rPr>
          <w:rFonts w:ascii="Arial" w:hAnsi="Arial" w:cs="Arial"/>
        </w:rPr>
      </w:pPr>
      <w:r w:rsidRPr="00BE4AF3">
        <w:rPr>
          <w:rFonts w:ascii="Arial" w:hAnsi="Arial" w:cs="Arial"/>
        </w:rPr>
        <w:t>3.1. O produto dever ser</w:t>
      </w:r>
      <w:r w:rsidR="005F5223" w:rsidRPr="00BE4AF3">
        <w:rPr>
          <w:rFonts w:ascii="Arial" w:hAnsi="Arial" w:cs="Arial"/>
        </w:rPr>
        <w:t xml:space="preserve"> entregue e montado no endereço da nova </w:t>
      </w:r>
      <w:r w:rsidRPr="00BE4AF3">
        <w:rPr>
          <w:rFonts w:ascii="Arial" w:hAnsi="Arial" w:cs="Arial"/>
        </w:rPr>
        <w:t>sede do CIM</w:t>
      </w:r>
      <w:r w:rsidR="00E97877" w:rsidRPr="00BE4AF3">
        <w:rPr>
          <w:rFonts w:ascii="Arial" w:hAnsi="Arial" w:cs="Arial"/>
        </w:rPr>
        <w:t>ERP</w:t>
      </w:r>
      <w:r w:rsidRPr="00BE4AF3">
        <w:rPr>
          <w:rFonts w:ascii="Arial" w:hAnsi="Arial" w:cs="Arial"/>
        </w:rPr>
        <w:t>, situado na</w:t>
      </w:r>
      <w:r w:rsidR="00E97877" w:rsidRPr="00BE4AF3">
        <w:rPr>
          <w:rFonts w:ascii="Arial" w:hAnsi="Arial" w:cs="Arial"/>
        </w:rPr>
        <w:t>Rua Edmundo Germano, 35, 1º Andar, Centro, Muriaé/MG</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QUARTA - GESTÃO E FISCALIZAÇÃO </w:t>
      </w:r>
    </w:p>
    <w:p w:rsidR="0052376F" w:rsidRPr="00BE4AF3" w:rsidRDefault="0052376F" w:rsidP="00E97877">
      <w:pPr>
        <w:ind w:left="284" w:right="425"/>
        <w:jc w:val="both"/>
        <w:rPr>
          <w:rFonts w:ascii="Arial" w:hAnsi="Arial" w:cs="Arial"/>
        </w:rPr>
      </w:pPr>
      <w:r w:rsidRPr="00BE4AF3">
        <w:rPr>
          <w:rFonts w:ascii="Arial" w:hAnsi="Arial" w:cs="Arial"/>
        </w:rPr>
        <w:t xml:space="preserve">4.1. O contrato deverá ser executado fielmente pelas partes, de acordo com as cláusulas avençadas e as normas da Lei nº 14.133, de 2021, e cada parte responderá pelas consequências de sua inexecução total ou parcial. </w:t>
      </w:r>
    </w:p>
    <w:p w:rsidR="0052376F" w:rsidRPr="00BE4AF3" w:rsidRDefault="0052376F" w:rsidP="00E97877">
      <w:pPr>
        <w:ind w:left="284" w:right="425"/>
        <w:jc w:val="both"/>
        <w:rPr>
          <w:rFonts w:ascii="Arial" w:hAnsi="Arial" w:cs="Arial"/>
        </w:rPr>
      </w:pPr>
      <w:r w:rsidRPr="00BE4AF3">
        <w:rPr>
          <w:rFonts w:ascii="Arial" w:hAnsi="Arial" w:cs="Arial"/>
        </w:rPr>
        <w:t xml:space="preserve">4.2. A execução do contrato deverá ser acompanhada e fiscalizada pelo fiscal do contrato, e gestor do contrato, ou pelos respectivos substitutos de modo a assegurar os melhores resultados para a Administração. </w:t>
      </w:r>
    </w:p>
    <w:p w:rsidR="0052376F" w:rsidRPr="00BE4AF3" w:rsidRDefault="0052376F" w:rsidP="00E97877">
      <w:pPr>
        <w:ind w:left="284" w:right="425"/>
        <w:jc w:val="both"/>
        <w:rPr>
          <w:rFonts w:ascii="Arial" w:hAnsi="Arial" w:cs="Arial"/>
        </w:rPr>
      </w:pPr>
      <w:r w:rsidRPr="00BE4AF3">
        <w:rPr>
          <w:rFonts w:ascii="Arial" w:hAnsi="Arial" w:cs="Arial"/>
        </w:rPr>
        <w:t>4.3. O fiscal de contrato, bem como o gestor do contrato, são os designados pelo CIM</w:t>
      </w:r>
      <w:r w:rsidR="00E97877" w:rsidRPr="00BE4AF3">
        <w:rPr>
          <w:rFonts w:ascii="Arial" w:hAnsi="Arial" w:cs="Arial"/>
        </w:rPr>
        <w:t>ERP</w:t>
      </w:r>
      <w:r w:rsidRPr="00BE4AF3">
        <w:rPr>
          <w:rFonts w:ascii="Arial" w:hAnsi="Arial" w:cs="Arial"/>
        </w:rPr>
        <w:t xml:space="preserve">.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QUINTA - PRAZO DE VIGÊNCIA </w:t>
      </w:r>
    </w:p>
    <w:p w:rsidR="0052376F" w:rsidRPr="00BE4AF3" w:rsidRDefault="0052376F" w:rsidP="00E97877">
      <w:pPr>
        <w:ind w:left="284" w:right="425"/>
        <w:jc w:val="both"/>
        <w:rPr>
          <w:rFonts w:ascii="Arial" w:hAnsi="Arial" w:cs="Arial"/>
        </w:rPr>
      </w:pPr>
      <w:r w:rsidRPr="00BE4AF3">
        <w:rPr>
          <w:rFonts w:ascii="Arial" w:hAnsi="Arial" w:cs="Arial"/>
        </w:rPr>
        <w:t xml:space="preserve">5.1. O prazo de vigência da contratação será de 12 (doze) meses contados a partir da data constante no contrato, prorrogável na forma dos artigos 106 e 107 da Lei n° 14.133, de 2021. </w:t>
      </w:r>
    </w:p>
    <w:p w:rsidR="00A019D1" w:rsidRPr="00BE4AF3" w:rsidRDefault="00A019D1" w:rsidP="00E97877">
      <w:pPr>
        <w:ind w:left="284" w:right="425"/>
        <w:jc w:val="both"/>
        <w:rPr>
          <w:rFonts w:ascii="Arial" w:hAnsi="Arial" w:cs="Arial"/>
          <w:b/>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SEXTA – DOTAÇÃO ORÇAMENTÁRIA </w:t>
      </w:r>
    </w:p>
    <w:p w:rsidR="007D5209" w:rsidRPr="00BE4AF3" w:rsidRDefault="0052376F" w:rsidP="00E97877">
      <w:pPr>
        <w:ind w:left="284" w:right="425"/>
        <w:jc w:val="both"/>
        <w:rPr>
          <w:rFonts w:ascii="Arial" w:hAnsi="Arial" w:cs="Arial"/>
        </w:rPr>
      </w:pPr>
      <w:r w:rsidRPr="00BE4AF3">
        <w:rPr>
          <w:rFonts w:ascii="Arial" w:hAnsi="Arial" w:cs="Arial"/>
        </w:rPr>
        <w:t xml:space="preserve">6.1. As despesas geradas em função da aquisição do objeto do presente contrato ocorrerão por conta da dotação orçamentária: </w:t>
      </w:r>
    </w:p>
    <w:p w:rsidR="0052376F" w:rsidRPr="00BE4AF3" w:rsidRDefault="001902E0" w:rsidP="0052376F">
      <w:pPr>
        <w:spacing w:line="360" w:lineRule="auto"/>
        <w:ind w:left="284" w:right="425"/>
        <w:jc w:val="both"/>
        <w:rPr>
          <w:rFonts w:ascii="Arial" w:hAnsi="Arial" w:cs="Arial"/>
        </w:rPr>
      </w:pPr>
      <w:r w:rsidRPr="001902E0">
        <w:rPr>
          <w:rFonts w:ascii="Arial" w:hAnsi="Arial" w:cs="Arial"/>
        </w:rPr>
        <w:t>02.001.000.04.122.0001.2.001.4.4.90.52.00</w:t>
      </w:r>
      <w:bookmarkStart w:id="1" w:name="_GoBack"/>
      <w:bookmarkEnd w:id="1"/>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SÉTIMA - EMISSÃO DA NOTA FISCAL </w:t>
      </w:r>
    </w:p>
    <w:p w:rsidR="0052376F" w:rsidRPr="00BE4AF3" w:rsidRDefault="0052376F" w:rsidP="00E97877">
      <w:pPr>
        <w:ind w:left="284" w:right="425"/>
        <w:jc w:val="both"/>
        <w:rPr>
          <w:rFonts w:ascii="Arial" w:hAnsi="Arial" w:cs="Arial"/>
        </w:rPr>
      </w:pPr>
      <w:r w:rsidRPr="00BE4AF3">
        <w:rPr>
          <w:rFonts w:ascii="Arial" w:hAnsi="Arial" w:cs="Arial"/>
        </w:rPr>
        <w:t xml:space="preserve">7.1. A Contratada deverá emitir Nota Fiscal, ao </w:t>
      </w:r>
      <w:r w:rsidRPr="00BE4AF3">
        <w:rPr>
          <w:rFonts w:ascii="Arial" w:hAnsi="Arial" w:cs="Arial"/>
          <w:b/>
        </w:rPr>
        <w:t>CONSÓRCIO INTERMUNICIPAL MULTIFINALITARIO DO</w:t>
      </w:r>
      <w:r w:rsidR="008D20DF" w:rsidRPr="00BE4AF3">
        <w:rPr>
          <w:rFonts w:ascii="Arial" w:hAnsi="Arial" w:cs="Arial"/>
          <w:b/>
        </w:rPr>
        <w:t xml:space="preserve">S MUNICÍPIOS DA MICRORREGIÃO O MÉDIO RIO POMBA </w:t>
      </w:r>
      <w:r w:rsidRPr="00BE4AF3">
        <w:rPr>
          <w:rFonts w:ascii="Arial" w:hAnsi="Arial" w:cs="Arial"/>
          <w:b/>
        </w:rPr>
        <w:t>– CIM</w:t>
      </w:r>
      <w:r w:rsidR="008D20DF" w:rsidRPr="00BE4AF3">
        <w:rPr>
          <w:rFonts w:ascii="Arial" w:hAnsi="Arial" w:cs="Arial"/>
          <w:b/>
        </w:rPr>
        <w:t>ERP</w:t>
      </w:r>
      <w:r w:rsidRPr="00BE4AF3">
        <w:rPr>
          <w:rFonts w:ascii="Arial" w:hAnsi="Arial" w:cs="Arial"/>
        </w:rPr>
        <w:t xml:space="preserve">, sediado na sediado na </w:t>
      </w:r>
      <w:r w:rsidR="00E97877" w:rsidRPr="00BE4AF3">
        <w:rPr>
          <w:rFonts w:ascii="Arial" w:hAnsi="Arial" w:cs="Arial"/>
        </w:rPr>
        <w:t>Rua Edmundo Germano, 35, 1º Andar, Centro, Muriaé/MG</w:t>
      </w:r>
      <w:r w:rsidRPr="00BE4AF3">
        <w:rPr>
          <w:rFonts w:ascii="Arial" w:hAnsi="Arial" w:cs="Arial"/>
        </w:rPr>
        <w:t xml:space="preserve">, inscrito no CNPJ/MF sob o nº </w:t>
      </w:r>
      <w:r w:rsidR="00E97877" w:rsidRPr="00BE4AF3">
        <w:rPr>
          <w:rFonts w:ascii="Arial" w:hAnsi="Arial" w:cs="Arial"/>
        </w:rPr>
        <w:t>36.027.665/0001-36</w:t>
      </w:r>
      <w:r w:rsidRPr="00BE4AF3">
        <w:rPr>
          <w:rFonts w:ascii="Arial" w:hAnsi="Arial" w:cs="Arial"/>
        </w:rPr>
        <w:t xml:space="preserve">.  </w:t>
      </w:r>
    </w:p>
    <w:p w:rsidR="0052376F" w:rsidRPr="00BE4AF3" w:rsidRDefault="0052376F" w:rsidP="00E97877">
      <w:pPr>
        <w:ind w:left="284" w:right="425"/>
        <w:jc w:val="both"/>
        <w:rPr>
          <w:rFonts w:ascii="Arial" w:hAnsi="Arial" w:cs="Arial"/>
        </w:rPr>
      </w:pPr>
      <w:r w:rsidRPr="00BE4AF3">
        <w:rPr>
          <w:rFonts w:ascii="Arial" w:hAnsi="Arial" w:cs="Arial"/>
        </w:rPr>
        <w:t xml:space="preserve">7.2. A Nota Fiscal deverá detalhar o item conforme contrato, especificando a quantidade, objeto, informando o número do processo ou contrato. </w:t>
      </w:r>
    </w:p>
    <w:p w:rsidR="0052376F" w:rsidRPr="00BE4AF3" w:rsidRDefault="0052376F" w:rsidP="00E97877">
      <w:pPr>
        <w:ind w:left="284" w:right="425"/>
        <w:jc w:val="both"/>
        <w:rPr>
          <w:rFonts w:ascii="Arial" w:hAnsi="Arial" w:cs="Arial"/>
        </w:rPr>
      </w:pPr>
      <w:r w:rsidRPr="00BE4AF3">
        <w:rPr>
          <w:rFonts w:ascii="Arial" w:hAnsi="Arial" w:cs="Arial"/>
        </w:rPr>
        <w:t xml:space="preserve">7.3. O cálculo dos impostos e tributos é de responsabilidade do emitente. Sendo obrigatória a retenção do IRRF na forma da IN RFB 1234/2012 – Anexo I. </w:t>
      </w:r>
    </w:p>
    <w:p w:rsidR="0052376F" w:rsidRPr="00BE4AF3" w:rsidRDefault="0052376F" w:rsidP="00E97877">
      <w:pPr>
        <w:ind w:left="284" w:right="425"/>
        <w:jc w:val="both"/>
        <w:rPr>
          <w:rFonts w:ascii="Arial" w:hAnsi="Arial" w:cs="Arial"/>
        </w:rPr>
      </w:pPr>
      <w:r w:rsidRPr="00BE4AF3">
        <w:rPr>
          <w:rFonts w:ascii="Arial" w:hAnsi="Arial" w:cs="Arial"/>
        </w:rPr>
        <w:t xml:space="preserve">7.4. A Nota Fiscal deve ser encaminhada ao e-mail: </w:t>
      </w:r>
      <w:hyperlink r:id="rId15" w:history="1">
        <w:r w:rsidR="008D20DF" w:rsidRPr="00BE4AF3">
          <w:rPr>
            <w:rStyle w:val="Hyperlink"/>
            <w:rFonts w:ascii="Arial" w:hAnsi="Arial" w:cs="Arial"/>
            <w:i/>
            <w:color w:val="auto"/>
          </w:rPr>
          <w:t>cimerp@cimerp.mg.gov.br</w:t>
        </w:r>
      </w:hyperlink>
      <w:r w:rsidR="008D20DF" w:rsidRPr="00BE4AF3">
        <w:rPr>
          <w:rFonts w:ascii="Arial" w:hAnsi="Arial" w:cs="Arial"/>
        </w:rPr>
        <w:t xml:space="preserve"> </w:t>
      </w:r>
      <w:r w:rsidRPr="00BE4AF3">
        <w:rPr>
          <w:rFonts w:ascii="Arial" w:hAnsi="Arial" w:cs="Arial"/>
        </w:rPr>
        <w:t xml:space="preserve">no ato de sua emissão. </w:t>
      </w:r>
    </w:p>
    <w:p w:rsidR="0052376F" w:rsidRPr="00BE4AF3" w:rsidRDefault="0052376F" w:rsidP="00E97877">
      <w:pPr>
        <w:ind w:left="284" w:right="425"/>
        <w:jc w:val="both"/>
        <w:rPr>
          <w:rFonts w:ascii="Arial" w:hAnsi="Arial" w:cs="Arial"/>
        </w:rPr>
      </w:pPr>
      <w:r w:rsidRPr="00BE4AF3">
        <w:rPr>
          <w:rFonts w:ascii="Arial" w:hAnsi="Arial" w:cs="Arial"/>
        </w:rPr>
        <w:t xml:space="preserve">7.5. Havendo erros na emissão da Nota Fiscal a mesma deverá ser substituída ou anulada, e/ou constatação de erros no fornecimento, circunstâncias que impeçam a liquidação da despesa, o prazo de pagamento ficará suspenso até que a contratada providencie as medidas saneadoras.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OITAVA – VENCIMENTO E PAGAMENTO </w:t>
      </w:r>
    </w:p>
    <w:p w:rsidR="0052376F" w:rsidRPr="00BE4AF3" w:rsidRDefault="0052376F" w:rsidP="00E97877">
      <w:pPr>
        <w:ind w:left="284" w:right="425"/>
        <w:jc w:val="both"/>
        <w:rPr>
          <w:rFonts w:ascii="Arial" w:hAnsi="Arial" w:cs="Arial"/>
        </w:rPr>
      </w:pPr>
      <w:r w:rsidRPr="00BE4AF3">
        <w:rPr>
          <w:rFonts w:ascii="Arial" w:hAnsi="Arial" w:cs="Arial"/>
        </w:rPr>
        <w:t xml:space="preserve">8.1. O vencimento é em até 10 dias úteis após o aceite. </w:t>
      </w:r>
    </w:p>
    <w:p w:rsidR="0052376F" w:rsidRPr="00BE4AF3" w:rsidRDefault="0052376F" w:rsidP="00E97877">
      <w:pPr>
        <w:ind w:left="284" w:right="425"/>
        <w:jc w:val="both"/>
        <w:rPr>
          <w:rFonts w:ascii="Arial" w:hAnsi="Arial" w:cs="Arial"/>
        </w:rPr>
      </w:pPr>
      <w:r w:rsidRPr="00BE4AF3">
        <w:rPr>
          <w:rFonts w:ascii="Arial" w:hAnsi="Arial" w:cs="Arial"/>
        </w:rPr>
        <w:t xml:space="preserve">8.2 O pagamento será realizado em moeda corrente nacional, através de crédito, DOC ou TED na conta corrente pessoa jurídica no mesmo CNPJ contratado. </w:t>
      </w:r>
    </w:p>
    <w:p w:rsidR="0052376F" w:rsidRPr="00BE4AF3" w:rsidRDefault="0052376F" w:rsidP="00E97877">
      <w:pPr>
        <w:ind w:left="284" w:right="425"/>
        <w:jc w:val="both"/>
        <w:rPr>
          <w:rFonts w:ascii="Arial" w:hAnsi="Arial" w:cs="Arial"/>
        </w:rPr>
      </w:pPr>
      <w:r w:rsidRPr="00BE4AF3">
        <w:rPr>
          <w:rFonts w:ascii="Arial" w:hAnsi="Arial" w:cs="Arial"/>
        </w:rPr>
        <w:t xml:space="preserve">8.3. O pagamento não será realizado através de boleto bancário. </w:t>
      </w:r>
    </w:p>
    <w:p w:rsidR="0052376F" w:rsidRPr="00BE4AF3" w:rsidRDefault="0052376F" w:rsidP="00E97877">
      <w:pPr>
        <w:ind w:left="284" w:right="425"/>
        <w:jc w:val="both"/>
        <w:rPr>
          <w:rFonts w:ascii="Arial" w:hAnsi="Arial" w:cs="Arial"/>
        </w:rPr>
      </w:pPr>
      <w:r w:rsidRPr="00BE4AF3">
        <w:rPr>
          <w:rFonts w:ascii="Arial" w:hAnsi="Arial" w:cs="Arial"/>
        </w:rPr>
        <w:t xml:space="preserve">8.4. O pagamento se dará até o vencimento. </w:t>
      </w:r>
    </w:p>
    <w:p w:rsidR="0052376F" w:rsidRPr="00BE4AF3" w:rsidRDefault="0052376F" w:rsidP="00E97877">
      <w:pPr>
        <w:ind w:left="284" w:right="425"/>
        <w:jc w:val="both"/>
        <w:rPr>
          <w:rFonts w:ascii="Arial" w:hAnsi="Arial" w:cs="Arial"/>
        </w:rPr>
      </w:pPr>
      <w:r w:rsidRPr="00BE4AF3">
        <w:rPr>
          <w:rFonts w:ascii="Arial" w:hAnsi="Arial" w:cs="Arial"/>
        </w:rPr>
        <w:t xml:space="preserve">8.5. Não poderá ser cobrado qualquer tipo de despesa senão única e exclusivamente o valor dos itens recebidos conforme contrato. </w:t>
      </w:r>
    </w:p>
    <w:p w:rsidR="0052376F" w:rsidRPr="00BE4AF3" w:rsidRDefault="0052376F" w:rsidP="00E97877">
      <w:pPr>
        <w:ind w:left="284" w:right="425"/>
        <w:jc w:val="both"/>
        <w:rPr>
          <w:rFonts w:ascii="Arial" w:hAnsi="Arial" w:cs="Arial"/>
        </w:rPr>
      </w:pPr>
      <w:r w:rsidRPr="00BE4AF3">
        <w:rPr>
          <w:rFonts w:ascii="Arial" w:hAnsi="Arial" w:cs="Arial"/>
        </w:rPr>
        <w:t>8.6. Em caso de Processo Administrativo, o CIM</w:t>
      </w:r>
      <w:r w:rsidR="008D20DF" w:rsidRPr="00BE4AF3">
        <w:rPr>
          <w:rFonts w:ascii="Arial" w:hAnsi="Arial" w:cs="Arial"/>
        </w:rPr>
        <w:t>ERP</w:t>
      </w:r>
      <w:r w:rsidRPr="00BE4AF3">
        <w:rPr>
          <w:rFonts w:ascii="Arial" w:hAnsi="Arial" w:cs="Arial"/>
        </w:rPr>
        <w:t xml:space="preserve"> poderá deduzir o valor de multas impostas do saldo a pagar. </w:t>
      </w:r>
    </w:p>
    <w:p w:rsidR="0052376F" w:rsidRPr="00BE4AF3" w:rsidRDefault="0052376F" w:rsidP="00E97877">
      <w:pPr>
        <w:ind w:left="284" w:right="425"/>
        <w:jc w:val="both"/>
        <w:rPr>
          <w:rFonts w:ascii="Arial" w:hAnsi="Arial" w:cs="Arial"/>
        </w:rPr>
      </w:pPr>
      <w:r w:rsidRPr="00BE4AF3">
        <w:rPr>
          <w:rFonts w:ascii="Arial" w:hAnsi="Arial" w:cs="Arial"/>
        </w:rPr>
        <w:t xml:space="preserve">8.7. O contratado deverá manter a regularidade fiscal, por meio das Certidões: de Regularidade do FGTS - CRF, de Débitos Relativos a Créditos Tributários Federais e à Dívida Ativa da União e </w:t>
      </w:r>
      <w:r w:rsidRPr="00BE4AF3">
        <w:rPr>
          <w:rFonts w:ascii="Arial" w:hAnsi="Arial" w:cs="Arial"/>
        </w:rPr>
        <w:lastRenderedPageBreak/>
        <w:t xml:space="preserve">Negativa de Débitos Trabalhistas - CNDT, e caso constatado a ausência de emissão de alguma destas, a mesma será notificada para regularização, caso não seja solucionado, o contrato será interrompido, ressalvado o direito dos itens entregues e dos serviços prestados.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NONA - REAJUSTE DE PREÇOS </w:t>
      </w:r>
    </w:p>
    <w:p w:rsidR="0052376F" w:rsidRPr="00BE4AF3" w:rsidRDefault="0052376F" w:rsidP="00E97877">
      <w:pPr>
        <w:ind w:left="284" w:right="425"/>
        <w:jc w:val="both"/>
        <w:rPr>
          <w:rFonts w:ascii="Arial" w:hAnsi="Arial" w:cs="Arial"/>
        </w:rPr>
      </w:pPr>
      <w:r w:rsidRPr="00BE4AF3">
        <w:rPr>
          <w:rFonts w:ascii="Arial" w:hAnsi="Arial" w:cs="Arial"/>
        </w:rPr>
        <w:t xml:space="preserve">9.1. Os preços inicialmente contratados são fixos e irreajustáveis.  </w:t>
      </w:r>
    </w:p>
    <w:p w:rsidR="0052376F" w:rsidRPr="00BE4AF3" w:rsidRDefault="0052376F" w:rsidP="00E97877">
      <w:pPr>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DÉCIMA - REEQUILÍBRIO ECONÔMICO-FINANCEIRO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 xml:space="preserve">10.1. </w:t>
      </w:r>
      <w:r w:rsidR="00A019D1" w:rsidRPr="00BE4AF3">
        <w:rPr>
          <w:rFonts w:ascii="Arial" w:hAnsi="Arial" w:cs="Arial"/>
        </w:rPr>
        <w:t>Não haverá reajuste na presente contratação.</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CLÁUSULA DÉCIMA PRIMEIRA - OBRIGAÇÕES DA CONTRATANTE (CIM</w:t>
      </w:r>
      <w:r w:rsidR="00E97877" w:rsidRPr="00BE4AF3">
        <w:rPr>
          <w:rFonts w:ascii="Arial" w:hAnsi="Arial" w:cs="Arial"/>
          <w:b/>
        </w:rPr>
        <w:t>ERP</w:t>
      </w:r>
      <w:r w:rsidRPr="00BE4AF3">
        <w:rPr>
          <w:rFonts w:ascii="Arial" w:hAnsi="Arial" w:cs="Arial"/>
          <w:b/>
        </w:rPr>
        <w:t xml:space="preserve">) </w:t>
      </w:r>
    </w:p>
    <w:p w:rsidR="0052376F" w:rsidRPr="00BE4AF3" w:rsidRDefault="0052376F" w:rsidP="00E97877">
      <w:pPr>
        <w:ind w:left="284" w:right="425"/>
        <w:jc w:val="both"/>
        <w:rPr>
          <w:rFonts w:ascii="Arial" w:hAnsi="Arial" w:cs="Arial"/>
        </w:rPr>
      </w:pPr>
      <w:r w:rsidRPr="00BE4AF3">
        <w:rPr>
          <w:rFonts w:ascii="Arial" w:hAnsi="Arial" w:cs="Arial"/>
        </w:rPr>
        <w:t xml:space="preserve">11.1. Efetuar o pagamento à empresa contratada no valor correspondente à execução do objeto, no prazo, forma e condições estabelecidos no contrato. </w:t>
      </w:r>
    </w:p>
    <w:p w:rsidR="0052376F" w:rsidRPr="00BE4AF3" w:rsidRDefault="0052376F" w:rsidP="00E97877">
      <w:pPr>
        <w:ind w:left="284" w:right="425"/>
        <w:jc w:val="both"/>
        <w:rPr>
          <w:rFonts w:ascii="Arial" w:hAnsi="Arial" w:cs="Arial"/>
        </w:rPr>
      </w:pPr>
      <w:r w:rsidRPr="00BE4AF3">
        <w:rPr>
          <w:rFonts w:ascii="Arial" w:hAnsi="Arial" w:cs="Arial"/>
        </w:rPr>
        <w:t xml:space="preserve">11.2. Comunicar à contratada toda e qualquer irregularidade constatada na execução do contrato, exigindo que a mesma tome as providências necessárias para sanar os problemas. 11.3. Acompanhar e fiscalizar a execução do contrato e o cumprimento das obrigações pela empresa contratada; </w:t>
      </w:r>
    </w:p>
    <w:p w:rsidR="0052376F" w:rsidRPr="00BE4AF3" w:rsidRDefault="0052376F" w:rsidP="00E97877">
      <w:pPr>
        <w:ind w:left="284" w:right="425"/>
        <w:jc w:val="both"/>
        <w:rPr>
          <w:rFonts w:ascii="Arial" w:hAnsi="Arial" w:cs="Arial"/>
        </w:rPr>
      </w:pPr>
      <w:r w:rsidRPr="00BE4AF3">
        <w:rPr>
          <w:rFonts w:ascii="Arial" w:hAnsi="Arial" w:cs="Arial"/>
        </w:rPr>
        <w:t xml:space="preserve">11.4. Exigir o cumprimento de todas as obrigações assumidas pela contratada. </w:t>
      </w:r>
    </w:p>
    <w:p w:rsidR="0052376F" w:rsidRPr="00BE4AF3" w:rsidRDefault="0052376F" w:rsidP="00E97877">
      <w:pPr>
        <w:ind w:left="284" w:right="425"/>
        <w:jc w:val="both"/>
        <w:rPr>
          <w:rFonts w:ascii="Arial" w:hAnsi="Arial" w:cs="Arial"/>
        </w:rPr>
      </w:pPr>
      <w:r w:rsidRPr="00BE4AF3">
        <w:rPr>
          <w:rFonts w:ascii="Arial" w:hAnsi="Arial" w:cs="Arial"/>
        </w:rPr>
        <w:t xml:space="preserve">11.5. Prestar ao contratado todas as informações e os esclarecimentos os necessários ao cumprimento das obrigações assumidas.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 xml:space="preserve">CLÁUSULA DÉCIMA SEGUNDA - OBRIGAÇÕES DA CONTRATADA </w:t>
      </w:r>
    </w:p>
    <w:p w:rsidR="0052376F" w:rsidRPr="00BE4AF3" w:rsidRDefault="0052376F" w:rsidP="00E97877">
      <w:pPr>
        <w:ind w:left="284" w:right="425"/>
        <w:jc w:val="both"/>
        <w:rPr>
          <w:rFonts w:ascii="Arial" w:hAnsi="Arial" w:cs="Arial"/>
          <w:b/>
        </w:rPr>
      </w:pPr>
      <w:r w:rsidRPr="00BE4AF3">
        <w:rPr>
          <w:rFonts w:ascii="Arial" w:hAnsi="Arial" w:cs="Arial"/>
        </w:rPr>
        <w:t>12.1. A</w:t>
      </w:r>
      <w:r w:rsidRPr="00BE4AF3">
        <w:rPr>
          <w:rFonts w:ascii="Arial" w:hAnsi="Arial" w:cs="Arial"/>
          <w:spacing w:val="-2"/>
        </w:rPr>
        <w:t xml:space="preserve"> </w:t>
      </w:r>
      <w:r w:rsidRPr="00BE4AF3">
        <w:rPr>
          <w:rFonts w:ascii="Arial" w:hAnsi="Arial" w:cs="Arial"/>
        </w:rPr>
        <w:t>contratação</w:t>
      </w:r>
      <w:r w:rsidRPr="00BE4AF3">
        <w:rPr>
          <w:rFonts w:ascii="Arial" w:hAnsi="Arial" w:cs="Arial"/>
          <w:spacing w:val="-1"/>
        </w:rPr>
        <w:t xml:space="preserve"> </w:t>
      </w:r>
      <w:r w:rsidRPr="00BE4AF3">
        <w:rPr>
          <w:rFonts w:ascii="Arial" w:hAnsi="Arial" w:cs="Arial"/>
        </w:rPr>
        <w:t>deverá</w:t>
      </w:r>
      <w:r w:rsidRPr="00BE4AF3">
        <w:rPr>
          <w:rFonts w:ascii="Arial" w:hAnsi="Arial" w:cs="Arial"/>
          <w:spacing w:val="-2"/>
        </w:rPr>
        <w:t xml:space="preserve"> </w:t>
      </w:r>
      <w:r w:rsidRPr="00BE4AF3">
        <w:rPr>
          <w:rFonts w:ascii="Arial" w:hAnsi="Arial" w:cs="Arial"/>
        </w:rPr>
        <w:t>observar</w:t>
      </w:r>
      <w:r w:rsidRPr="00BE4AF3">
        <w:rPr>
          <w:rFonts w:ascii="Arial" w:hAnsi="Arial" w:cs="Arial"/>
          <w:spacing w:val="-1"/>
        </w:rPr>
        <w:t xml:space="preserve"> </w:t>
      </w:r>
      <w:r w:rsidRPr="00BE4AF3">
        <w:rPr>
          <w:rFonts w:ascii="Arial" w:hAnsi="Arial" w:cs="Arial"/>
        </w:rPr>
        <w:t>os</w:t>
      </w:r>
      <w:r w:rsidRPr="00BE4AF3">
        <w:rPr>
          <w:rFonts w:ascii="Arial" w:hAnsi="Arial" w:cs="Arial"/>
          <w:spacing w:val="-1"/>
        </w:rPr>
        <w:t xml:space="preserve"> </w:t>
      </w:r>
      <w:r w:rsidRPr="00BE4AF3">
        <w:rPr>
          <w:rFonts w:ascii="Arial" w:hAnsi="Arial" w:cs="Arial"/>
        </w:rPr>
        <w:t>seguintes</w:t>
      </w:r>
      <w:r w:rsidRPr="00BE4AF3">
        <w:rPr>
          <w:rFonts w:ascii="Arial" w:hAnsi="Arial" w:cs="Arial"/>
          <w:spacing w:val="-1"/>
        </w:rPr>
        <w:t xml:space="preserve"> </w:t>
      </w:r>
      <w:r w:rsidRPr="00BE4AF3">
        <w:rPr>
          <w:rFonts w:ascii="Arial" w:hAnsi="Arial" w:cs="Arial"/>
        </w:rPr>
        <w:t>requisitos:</w:t>
      </w:r>
    </w:p>
    <w:p w:rsidR="00136005" w:rsidRPr="00BE4AF3" w:rsidRDefault="00136005" w:rsidP="00136005">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 xml:space="preserve">12.2. Fornecer os </w:t>
      </w:r>
      <w:r w:rsidR="00E83570" w:rsidRPr="00BE4AF3">
        <w:rPr>
          <w:rFonts w:ascii="Arial" w:hAnsi="Arial" w:cs="Arial"/>
        </w:rPr>
        <w:t xml:space="preserve"> produtos</w:t>
      </w:r>
      <w:r w:rsidRPr="00BE4AF3">
        <w:rPr>
          <w:rFonts w:ascii="Arial" w:hAnsi="Arial" w:cs="Arial"/>
        </w:rPr>
        <w:t xml:space="preserve"> de acordo com as especificações e condições expressas neste TR;</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a) Realizar o objeto desta licitação, de acordo com a proposta apresentada e normas legais, ficando a seu cargo todas as despesas, diretas e indiretas, decorrentes do cumprimento das obrigações assumidas, sem qualquer ônus ao(a) CONTRATANTE, observando sempre as especificações do(s) material(is) a ser(em) fornecido(s).</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b) Responder pelos danos causados diretamente ao(a) CONTRATANTE ou a terceiros, decorrentes de sua culpa ou dolo, quando da entrega do(s) material(is), não excluindo ou reduzindo essa responsabilidade a fiscalização ou o acompanhamento pelo(a) CONTRATANTE.</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c) Arcar com as despesas decorrentes de qualquer infração seja qual for, desde que praticada por seus técnicos durante a entrega do(s) material(is) ainda que no recinto do(a) CONTRATANTE.</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d) Efetuar a entrega do(s) material(is) objeto(s) deste Edital, dentro dos parâmetros estabelecidos, em observância às normas legais e regulamentares aplicáveis e, inclusive, às recomendações aceitas pela boa técnica.</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e) Efetuar a entrega do(s) material(is) de acordo com as especificações e demais condições estipuladas neste Edital e seus Anexos e no contrato.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f) Manter, durante todo o período de vigência do contrato objeto desta licitação 01 (um) preposto aceito pelo(a) CONTRATANTE, para representação do fornecedor e sempre que for necessário.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g) Acatar as orientações do(a) CONTRATANTE, sujeitando-se a mais ampla e irrestrita fiscalização, prestando os esclarecimentos solicitados e atendendo às reclamações formuladas.</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h) Manter durante o prazo de validade do contrato, todas as condições de habilitação e qualificação exigidas.</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i) Responder pelas despesas resultantes de quaisquer ações, demandas decorrentes de danos seja por culpa sua ou quaisquer de seus empregados e prepostos, obrigando se, outrossim, por quaisquer responsabilidades decorrentes de ações judiciais de terceiros, que lhes venham a ser exigidas por força de Lei, ligadas ao cumprimento do presente processo licitatório.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j) Atender prontamente quaisquer exigências do representante do(a) CONTRATANTE inerente ao objeto desta licitação.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k) Comunicar ao(a) CONTRATANTE, por escrito, qualquer anormalidade de caráter urgente e prestar os esclarecimentos julgados necessários.</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lastRenderedPageBreak/>
        <w:t>l) Não transferir a terceiros, por qualquer forma, nem subcontratar qualquer parte do contrato, sem prévio consentimento, por escrito, do(a) CONTRATANTE.</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m) Comunicar ao(a) CONTRATANTE os eventuais casos fortuitos e de força maior, que comprometam a execução do contrato, dentro do prazo de 02 (duas) horas após a verificação do fato e apresentar os documentos para a respectiva aprovação, em até 2 (duas) horas, a partir da data de sua ocorrência, sob a pena de não serem considerado.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n) Responsabilizar-se por todos os ônus relativos ao fornecimento dos materiais, inclusive frete, seguro, cargas e descargas desde a origem até a sua entrega no local de destino.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o) Efetuar a troca(s) do material(s) entregue(s), sob seu único e exclusivo ônus e responsabilidade, em caso de recusa do mesmo pela fiscalização.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p) Indenizar terceiros e/ou PMA, mesmo em caso de ausência ou omissão de fiscalização de sua parte, por quaisquer danos ou prejuízos causados.</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q) Prestar todos os esclarecimentos que forem solicitados pela Secretaria requisitante sobre o(s) produto(s) ofertado(s).</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r) Substituir no prazo máximo de 7 (sete) dias corridos, a partir da data da comunicação escrita pelo CONTRATANTE todo e qualquer material ou equipamento defeituoso.</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s) Garantia Mínima de 12 (doze) meses.</w:t>
      </w:r>
    </w:p>
    <w:p w:rsidR="00136005" w:rsidRPr="00BE4AF3" w:rsidRDefault="00E83570" w:rsidP="00E83570">
      <w:pPr>
        <w:pStyle w:val="PargrafodaLista"/>
        <w:tabs>
          <w:tab w:val="left" w:pos="851"/>
          <w:tab w:val="left" w:pos="1622"/>
        </w:tabs>
        <w:autoSpaceDE w:val="0"/>
        <w:autoSpaceDN w:val="0"/>
        <w:ind w:left="284" w:right="425"/>
        <w:jc w:val="both"/>
        <w:rPr>
          <w:rFonts w:ascii="Arial" w:hAnsi="Arial" w:cs="Arial"/>
        </w:rPr>
      </w:pPr>
      <w:r w:rsidRPr="00BE4AF3">
        <w:rPr>
          <w:rFonts w:ascii="Arial" w:hAnsi="Arial" w:cs="Arial"/>
        </w:rPr>
        <w:t>t) Compete ainda a CONTRATADA o recolhimento do imposto de renda – IR.</w:t>
      </w:r>
    </w:p>
    <w:p w:rsidR="00E83570" w:rsidRPr="00BE4AF3" w:rsidRDefault="00E83570" w:rsidP="00E83570">
      <w:pPr>
        <w:pStyle w:val="PargrafodaLista"/>
        <w:tabs>
          <w:tab w:val="left" w:pos="851"/>
          <w:tab w:val="left" w:pos="1622"/>
        </w:tabs>
        <w:autoSpaceDE w:val="0"/>
        <w:autoSpaceDN w:val="0"/>
        <w:ind w:left="284" w:right="425"/>
        <w:jc w:val="both"/>
        <w:rPr>
          <w:rFonts w:ascii="Arial" w:hAnsi="Arial" w:cs="Arial"/>
        </w:rPr>
      </w:pPr>
    </w:p>
    <w:p w:rsidR="00136005" w:rsidRPr="00BE4AF3" w:rsidRDefault="00136005" w:rsidP="00136005">
      <w:pPr>
        <w:ind w:left="284" w:right="425"/>
        <w:jc w:val="both"/>
        <w:rPr>
          <w:rFonts w:ascii="Arial" w:hAnsi="Arial" w:cs="Arial"/>
          <w:b/>
        </w:rPr>
      </w:pPr>
      <w:r w:rsidRPr="00BE4AF3">
        <w:rPr>
          <w:rFonts w:ascii="Arial" w:hAnsi="Arial" w:cs="Arial"/>
          <w:b/>
        </w:rPr>
        <w:t>CLÁUSULA DÉCIMA TERCEIRA - PRAZO DE ENTREGA DO BEM.</w:t>
      </w:r>
    </w:p>
    <w:p w:rsidR="00136005" w:rsidRPr="00BE4AF3" w:rsidRDefault="00136005" w:rsidP="00136005">
      <w:pPr>
        <w:ind w:left="284" w:right="425"/>
        <w:jc w:val="both"/>
        <w:rPr>
          <w:rFonts w:ascii="Arial" w:hAnsi="Arial" w:cs="Arial"/>
        </w:rPr>
      </w:pPr>
      <w:r w:rsidRPr="00BE4AF3">
        <w:rPr>
          <w:rFonts w:ascii="Arial" w:hAnsi="Arial" w:cs="Arial"/>
        </w:rPr>
        <w:t>13.1. O prazo para entrega dos móveis será de até 10 (dez) dias úteis, a contar da data do recebimento da ordem de fornecimento de material, pela empresa adjudicada. Nas hipóteses em que os bens entregues não se conformarem com as especificações deste Termo, os fornecedores deverão substituí-los, às suas expensas, no prazo máximo de 05 (cinco) dias, contados a partir da data do termo de recusa dos bens. Na contagem dos prazos previstos neste Termo, exclui-se o dia de início e inclui-se o dia do vencimento. Os prazos se iniciam e vencem em dias úteis.</w:t>
      </w:r>
    </w:p>
    <w:p w:rsidR="00136005" w:rsidRPr="00BE4AF3" w:rsidRDefault="00136005" w:rsidP="00136005">
      <w:pPr>
        <w:ind w:left="284" w:right="425"/>
        <w:jc w:val="both"/>
        <w:rPr>
          <w:rFonts w:ascii="Arial" w:hAnsi="Arial" w:cs="Arial"/>
        </w:rPr>
      </w:pPr>
    </w:p>
    <w:p w:rsidR="00136005" w:rsidRPr="00BE4AF3" w:rsidRDefault="00136005" w:rsidP="00136005">
      <w:pPr>
        <w:ind w:left="284" w:right="425"/>
        <w:jc w:val="both"/>
        <w:rPr>
          <w:rFonts w:ascii="Arial" w:hAnsi="Arial" w:cs="Arial"/>
          <w:b/>
        </w:rPr>
      </w:pPr>
      <w:r w:rsidRPr="00BE4AF3">
        <w:rPr>
          <w:rFonts w:ascii="Arial" w:hAnsi="Arial" w:cs="Arial"/>
          <w:b/>
        </w:rPr>
        <w:t>CLÁUSULA DÉCIMA QUARTA - PRAZO E CONDIÇÕES DE GARANTIA, MANUTENÇÃO E ASSISTÊNCIA TÉCNICA DO PRODUTO OU SERVIÇO.</w:t>
      </w:r>
    </w:p>
    <w:p w:rsidR="0052376F" w:rsidRPr="00BE4AF3" w:rsidRDefault="00136005" w:rsidP="00136005">
      <w:pPr>
        <w:ind w:left="284" w:right="425"/>
        <w:jc w:val="both"/>
        <w:rPr>
          <w:rFonts w:ascii="Arial" w:hAnsi="Arial" w:cs="Arial"/>
        </w:rPr>
      </w:pPr>
      <w:r w:rsidRPr="00BE4AF3">
        <w:rPr>
          <w:rFonts w:ascii="Arial" w:hAnsi="Arial" w:cs="Arial"/>
        </w:rPr>
        <w:t>14.1</w:t>
      </w:r>
      <w:r w:rsidRPr="00BE4AF3">
        <w:rPr>
          <w:rFonts w:ascii="Arial" w:hAnsi="Arial" w:cs="Arial"/>
          <w:b/>
        </w:rPr>
        <w:t>.</w:t>
      </w:r>
      <w:r w:rsidRPr="00BE4AF3">
        <w:rPr>
          <w:rFonts w:ascii="Arial" w:hAnsi="Arial" w:cs="Arial"/>
        </w:rPr>
        <w:t xml:space="preserve"> O prazo de garantia para todo o mobiliário especificado não deverá ser inferior a 24 (vinte e quatro) meses contra defeitos de fabricação, incluindo eventuais avarias durante o transporte até o local de entrega</w:t>
      </w:r>
      <w:r w:rsidR="00E83570" w:rsidRPr="00BE4AF3">
        <w:rPr>
          <w:rFonts w:ascii="Arial" w:hAnsi="Arial" w:cs="Arial"/>
        </w:rPr>
        <w:t xml:space="preserve"> e/ou</w:t>
      </w:r>
      <w:r w:rsidRPr="00BE4AF3">
        <w:rPr>
          <w:rFonts w:ascii="Arial" w:hAnsi="Arial" w:cs="Arial"/>
        </w:rPr>
        <w:t xml:space="preserve"> montagem ou instalação, mesmo após sua aceitação definitiva pela unidade gestora da presente aquisição</w:t>
      </w:r>
    </w:p>
    <w:p w:rsidR="00136005" w:rsidRPr="00BE4AF3" w:rsidRDefault="00136005" w:rsidP="00136005">
      <w:pPr>
        <w:spacing w:line="360" w:lineRule="auto"/>
        <w:ind w:left="284" w:right="425"/>
        <w:jc w:val="both"/>
        <w:rPr>
          <w:rFonts w:ascii="Arial" w:hAnsi="Arial" w:cs="Arial"/>
          <w:b/>
        </w:rPr>
      </w:pPr>
    </w:p>
    <w:p w:rsidR="0052376F" w:rsidRPr="00BE4AF3" w:rsidRDefault="0052376F" w:rsidP="00E97877">
      <w:pPr>
        <w:ind w:left="284" w:right="425"/>
        <w:jc w:val="both"/>
        <w:rPr>
          <w:rFonts w:ascii="Arial" w:hAnsi="Arial" w:cs="Arial"/>
          <w:b/>
        </w:rPr>
      </w:pPr>
      <w:r w:rsidRPr="00BE4AF3">
        <w:rPr>
          <w:rFonts w:ascii="Arial" w:hAnsi="Arial" w:cs="Arial"/>
          <w:b/>
        </w:rPr>
        <w:t>CLÁUSULA DÉCIMA QU</w:t>
      </w:r>
      <w:r w:rsidR="00136005" w:rsidRPr="00BE4AF3">
        <w:rPr>
          <w:rFonts w:ascii="Arial" w:hAnsi="Arial" w:cs="Arial"/>
          <w:b/>
        </w:rPr>
        <w:t>INTA</w:t>
      </w:r>
      <w:r w:rsidRPr="00BE4AF3">
        <w:rPr>
          <w:rFonts w:ascii="Arial" w:hAnsi="Arial" w:cs="Arial"/>
          <w:b/>
        </w:rPr>
        <w:t xml:space="preserve"> - OBRIGAÇÕES PERTINENTES À LGPD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5</w:t>
      </w:r>
      <w:r w:rsidRPr="00BE4AF3">
        <w:rPr>
          <w:rFonts w:ascii="Arial" w:hAnsi="Arial" w:cs="Arial"/>
        </w:rPr>
        <w:t>.1.  As partes deverão cumprir a Lei nº 13.709, de 14 de agosto de 2018 (LGPD), quanto a todos os dados pessoais a que tenham acesso em razão da contratação direta ou do contrato administrativo que eventualmente venha a ser firmado, a partir da apresentação da proposta no procedimento de contratação, independentemente de declaração ou de aceitação expressa. 1</w:t>
      </w:r>
      <w:r w:rsidR="00136005" w:rsidRPr="00BE4AF3">
        <w:rPr>
          <w:rFonts w:ascii="Arial" w:hAnsi="Arial" w:cs="Arial"/>
        </w:rPr>
        <w:t>5</w:t>
      </w:r>
      <w:r w:rsidRPr="00BE4AF3">
        <w:rPr>
          <w:rFonts w:ascii="Arial" w:hAnsi="Arial" w:cs="Arial"/>
        </w:rPr>
        <w:t xml:space="preserve">.2. Os dados obtidos somente poderão ser utilizados para as finalidades que justificaram seu acesso e de acordo com a boa-fé e com os princípios do art. 6º da LGPD.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5</w:t>
      </w:r>
      <w:r w:rsidRPr="00BE4AF3">
        <w:rPr>
          <w:rFonts w:ascii="Arial" w:hAnsi="Arial" w:cs="Arial"/>
        </w:rPr>
        <w:t xml:space="preserve">.3. É dever da contratada observar os deveres, requisitos e responsabilidades decorrentes da LGPD.  </w:t>
      </w:r>
    </w:p>
    <w:p w:rsidR="0052376F" w:rsidRPr="00BE4AF3" w:rsidRDefault="0052376F" w:rsidP="0052376F">
      <w:pPr>
        <w:spacing w:line="360" w:lineRule="auto"/>
        <w:ind w:left="284" w:right="425"/>
        <w:jc w:val="both"/>
        <w:rPr>
          <w:rFonts w:ascii="Arial" w:hAnsi="Arial" w:cs="Arial"/>
        </w:rPr>
      </w:pPr>
    </w:p>
    <w:p w:rsidR="0052376F" w:rsidRPr="00BE4AF3" w:rsidRDefault="00136005" w:rsidP="00E97877">
      <w:pPr>
        <w:ind w:left="284" w:right="425"/>
        <w:jc w:val="both"/>
        <w:rPr>
          <w:rFonts w:ascii="Arial" w:hAnsi="Arial" w:cs="Arial"/>
          <w:b/>
        </w:rPr>
      </w:pPr>
      <w:r w:rsidRPr="00BE4AF3">
        <w:rPr>
          <w:rFonts w:ascii="Arial" w:hAnsi="Arial" w:cs="Arial"/>
          <w:b/>
        </w:rPr>
        <w:t>CLÁUSULA DÉCIMA SEXTA</w:t>
      </w:r>
      <w:r w:rsidR="0052376F" w:rsidRPr="00BE4AF3">
        <w:rPr>
          <w:rFonts w:ascii="Arial" w:hAnsi="Arial" w:cs="Arial"/>
          <w:b/>
        </w:rPr>
        <w:t xml:space="preserve"> - INFRAÇÕES E SANÇÕES ADMINISTRATIVAS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.1. Comete infração administrativa, nos termos da Lei nº 14.133, de 2021, o contratado que: a) Der causa à inexecução parcial do contrato; </w:t>
      </w:r>
    </w:p>
    <w:p w:rsidR="0052376F" w:rsidRPr="00BE4AF3" w:rsidRDefault="0052376F" w:rsidP="00E97877">
      <w:pPr>
        <w:ind w:left="284" w:right="425"/>
        <w:jc w:val="both"/>
        <w:rPr>
          <w:rFonts w:ascii="Arial" w:hAnsi="Arial" w:cs="Arial"/>
        </w:rPr>
      </w:pPr>
      <w:r w:rsidRPr="00BE4AF3">
        <w:rPr>
          <w:rFonts w:ascii="Arial" w:hAnsi="Arial" w:cs="Arial"/>
        </w:rPr>
        <w:t xml:space="preserve">b) Der causa à inexecução parcial do contrato que cause grave dano à Administração ou ao funcionamento dos serviços públicos ou ao interesse coletivo; </w:t>
      </w:r>
    </w:p>
    <w:p w:rsidR="0052376F" w:rsidRPr="00BE4AF3" w:rsidRDefault="0052376F" w:rsidP="00E97877">
      <w:pPr>
        <w:ind w:left="284" w:right="425"/>
        <w:jc w:val="both"/>
        <w:rPr>
          <w:rFonts w:ascii="Arial" w:hAnsi="Arial" w:cs="Arial"/>
        </w:rPr>
      </w:pPr>
      <w:r w:rsidRPr="00BE4AF3">
        <w:rPr>
          <w:rFonts w:ascii="Arial" w:hAnsi="Arial" w:cs="Arial"/>
        </w:rPr>
        <w:t xml:space="preserve">c) Der causa à inexecução total do contrato; </w:t>
      </w:r>
    </w:p>
    <w:p w:rsidR="0052376F" w:rsidRPr="00BE4AF3" w:rsidRDefault="0052376F" w:rsidP="00E97877">
      <w:pPr>
        <w:ind w:left="284" w:right="425"/>
        <w:jc w:val="both"/>
        <w:rPr>
          <w:rFonts w:ascii="Arial" w:hAnsi="Arial" w:cs="Arial"/>
        </w:rPr>
      </w:pPr>
      <w:r w:rsidRPr="00BE4AF3">
        <w:rPr>
          <w:rFonts w:ascii="Arial" w:hAnsi="Arial" w:cs="Arial"/>
        </w:rPr>
        <w:t xml:space="preserve">d) Ensejar o retardamento da execução ou da entrega do objeto da contratação sem motivo justificado; </w:t>
      </w:r>
    </w:p>
    <w:p w:rsidR="0052376F" w:rsidRPr="00BE4AF3" w:rsidRDefault="0052376F" w:rsidP="00E97877">
      <w:pPr>
        <w:ind w:left="284" w:right="425"/>
        <w:jc w:val="both"/>
        <w:rPr>
          <w:rFonts w:ascii="Arial" w:hAnsi="Arial" w:cs="Arial"/>
        </w:rPr>
      </w:pPr>
      <w:r w:rsidRPr="00BE4AF3">
        <w:rPr>
          <w:rFonts w:ascii="Arial" w:hAnsi="Arial" w:cs="Arial"/>
        </w:rPr>
        <w:lastRenderedPageBreak/>
        <w:t>e) Apresentar documentação falsa ou prestar declaração falsa durante a execução do contrato;</w:t>
      </w:r>
    </w:p>
    <w:p w:rsidR="0052376F" w:rsidRPr="00BE4AF3" w:rsidRDefault="0052376F" w:rsidP="00E97877">
      <w:pPr>
        <w:ind w:left="284" w:right="425"/>
        <w:jc w:val="both"/>
        <w:rPr>
          <w:rFonts w:ascii="Arial" w:hAnsi="Arial" w:cs="Arial"/>
        </w:rPr>
      </w:pPr>
      <w:r w:rsidRPr="00BE4AF3">
        <w:rPr>
          <w:rFonts w:ascii="Arial" w:hAnsi="Arial" w:cs="Arial"/>
        </w:rPr>
        <w:t xml:space="preserve">f) Praticar ato fraudulento na execução do contrato; </w:t>
      </w:r>
    </w:p>
    <w:p w:rsidR="0052376F" w:rsidRPr="00BE4AF3" w:rsidRDefault="0052376F" w:rsidP="00E97877">
      <w:pPr>
        <w:ind w:left="284" w:right="425"/>
        <w:jc w:val="both"/>
        <w:rPr>
          <w:rFonts w:ascii="Arial" w:hAnsi="Arial" w:cs="Arial"/>
        </w:rPr>
      </w:pPr>
      <w:r w:rsidRPr="00BE4AF3">
        <w:rPr>
          <w:rFonts w:ascii="Arial" w:hAnsi="Arial" w:cs="Arial"/>
        </w:rPr>
        <w:t xml:space="preserve">g) Comportar-se de modo inidôneo ou cometer fraude de qualquer natureza; </w:t>
      </w:r>
    </w:p>
    <w:p w:rsidR="0052376F" w:rsidRPr="00BE4AF3" w:rsidRDefault="0052376F" w:rsidP="00E97877">
      <w:pPr>
        <w:ind w:left="284" w:right="425"/>
        <w:jc w:val="both"/>
        <w:rPr>
          <w:rFonts w:ascii="Arial" w:hAnsi="Arial" w:cs="Arial"/>
        </w:rPr>
      </w:pPr>
      <w:r w:rsidRPr="00BE4AF3">
        <w:rPr>
          <w:rFonts w:ascii="Arial" w:hAnsi="Arial" w:cs="Arial"/>
        </w:rPr>
        <w:t xml:space="preserve">h) Praticar ato lesivo previsto no art. 5º da Lei nº 12.846, de 1º de agosto de 2013.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.2. Serão aplicadas ao contratado que incorrer nas infrações acima descritas as seguintes sanções: </w:t>
      </w:r>
    </w:p>
    <w:p w:rsidR="0052376F" w:rsidRPr="00BE4AF3" w:rsidRDefault="0052376F" w:rsidP="00E97877">
      <w:pPr>
        <w:ind w:left="284" w:right="425"/>
        <w:jc w:val="both"/>
        <w:rPr>
          <w:rFonts w:ascii="Arial" w:hAnsi="Arial" w:cs="Arial"/>
        </w:rPr>
      </w:pPr>
      <w:r w:rsidRPr="00BE4AF3">
        <w:rPr>
          <w:rFonts w:ascii="Arial" w:hAnsi="Arial" w:cs="Arial"/>
        </w:rPr>
        <w:t xml:space="preserve">a) Advertência, quando o contratado der causa à inexecução parcial do contrato, sempre que não se justificar a imposição de penalidade mais grave. </w:t>
      </w:r>
    </w:p>
    <w:p w:rsidR="0052376F" w:rsidRPr="00BE4AF3" w:rsidRDefault="0052376F" w:rsidP="00E97877">
      <w:pPr>
        <w:ind w:left="284" w:right="425"/>
        <w:jc w:val="both"/>
        <w:rPr>
          <w:rFonts w:ascii="Arial" w:hAnsi="Arial" w:cs="Arial"/>
        </w:rPr>
      </w:pPr>
      <w:r w:rsidRPr="00BE4AF3">
        <w:rPr>
          <w:rFonts w:ascii="Arial" w:hAnsi="Arial" w:cs="Arial"/>
        </w:rPr>
        <w:t xml:space="preserve">b) Impedimento de licitar e contratar, quando praticadas as condutas descritas nas alíneas “b”, “c” e “d” do subitem acima deste Contrato, sempre que não se justificar a imposição de penalidade mais grave e impedirá o responsável de licitar ou contratar no âmbito da Administração Pública direta e indireta do ente federativo que tiver aplicado a sanção, pelo prazo máximo de 3 (três) anos. </w:t>
      </w:r>
    </w:p>
    <w:p w:rsidR="0052376F" w:rsidRPr="00BE4AF3" w:rsidRDefault="0052376F" w:rsidP="00E97877">
      <w:pPr>
        <w:ind w:left="284" w:right="425"/>
        <w:jc w:val="both"/>
        <w:rPr>
          <w:rFonts w:ascii="Arial" w:hAnsi="Arial" w:cs="Arial"/>
        </w:rPr>
      </w:pPr>
      <w:r w:rsidRPr="00BE4AF3">
        <w:rPr>
          <w:rFonts w:ascii="Arial" w:hAnsi="Arial" w:cs="Arial"/>
        </w:rPr>
        <w:t xml:space="preserve">c) Declaração de inidoneidade para licitar e contratar, quando praticadas as condutas descritas nas alíneas “e”, “f”, “g” e “h” do subitem acima deste Contrato, bem como nas alíneas “b”, “c” e “d”, que justifiquem a imposição de penalidade mais grave. </w:t>
      </w:r>
    </w:p>
    <w:p w:rsidR="0052376F" w:rsidRPr="00BE4AF3" w:rsidRDefault="0052376F" w:rsidP="00E97877">
      <w:pPr>
        <w:ind w:left="284" w:right="425"/>
        <w:jc w:val="both"/>
        <w:rPr>
          <w:rFonts w:ascii="Arial" w:hAnsi="Arial" w:cs="Arial"/>
        </w:rPr>
      </w:pPr>
      <w:r w:rsidRPr="00BE4AF3">
        <w:rPr>
          <w:rFonts w:ascii="Arial" w:hAnsi="Arial" w:cs="Arial"/>
        </w:rPr>
        <w:t xml:space="preserve">d) Multa: (1) Moratória de 0,5% (cinco décimos por cento) por dia de atraso injustificado sobre o valor da parcela inadimplida, até o limite de 30 (trinta) dias; O atraso superior a 31 dias autoriza a Administração a promover a extinção do contrato por descumprimento ou cumprimento irregular de suas cláusulas. </w:t>
      </w:r>
    </w:p>
    <w:p w:rsidR="0052376F" w:rsidRPr="00BE4AF3" w:rsidRDefault="0052376F" w:rsidP="00E97877">
      <w:pPr>
        <w:ind w:left="284" w:right="425"/>
        <w:jc w:val="both"/>
        <w:rPr>
          <w:rFonts w:ascii="Arial" w:hAnsi="Arial" w:cs="Arial"/>
        </w:rPr>
      </w:pPr>
      <w:r w:rsidRPr="00BE4AF3">
        <w:rPr>
          <w:rFonts w:ascii="Arial" w:hAnsi="Arial" w:cs="Arial"/>
        </w:rPr>
        <w:t xml:space="preserve">(2) Compensatória de 10 % (dez por cento) sobre o valor total do contrato, no caso de inexecução total do objeto;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.3. A aplicação das sanções previstas neste Contrato não exclui, em hipótese alguma, a obrigação de reparação integral do dano causado ao Contratante.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.4. Todas as sanções previstas neste Contrato poderão ser aplicadas cumulativamente com a multa.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.5. Antes da aplicação da multa será facultada a defesa do interessado no prazo de 15 (quinze) dias úteis, contado da data de sua intimação.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.6. Se a multa aplicada e as indenizações cabíveis forem superiores ao valor do pagamento eventualmente devido pelo CIM</w:t>
      </w:r>
      <w:r w:rsidR="008D20DF" w:rsidRPr="00BE4AF3">
        <w:rPr>
          <w:rFonts w:ascii="Arial" w:hAnsi="Arial" w:cs="Arial"/>
        </w:rPr>
        <w:t>ERP</w:t>
      </w:r>
      <w:r w:rsidRPr="00BE4AF3">
        <w:rPr>
          <w:rFonts w:ascii="Arial" w:hAnsi="Arial" w:cs="Arial"/>
        </w:rPr>
        <w:t xml:space="preserve"> ao Contratado, além da perda desse valor, a diferença será descontada da garantia prestada ou será cobrada judicialmente, se inerte o Contratado no seu recolhimento administrativo, no prazo máximo de 30 (trinta) a contar da data do recebimento da comunicação enviada pelo CIM</w:t>
      </w:r>
      <w:r w:rsidR="008D20DF" w:rsidRPr="00BE4AF3">
        <w:rPr>
          <w:rFonts w:ascii="Arial" w:hAnsi="Arial" w:cs="Arial"/>
        </w:rPr>
        <w:t>ERP</w:t>
      </w:r>
      <w:r w:rsidRPr="00BE4AF3">
        <w:rPr>
          <w:rFonts w:ascii="Arial" w:hAnsi="Arial" w:cs="Arial"/>
        </w:rPr>
        <w:t xml:space="preserve">.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.7.  A aplicação das sanções realizar-se-á em processo administrativo que assegure o contraditório e a ampla defesa ao Contratado.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.8. Na aplicação das sanções serão considerados:</w:t>
      </w:r>
    </w:p>
    <w:p w:rsidR="0052376F" w:rsidRPr="00BE4AF3" w:rsidRDefault="0052376F" w:rsidP="00E97877">
      <w:pPr>
        <w:ind w:left="284" w:right="425"/>
        <w:jc w:val="both"/>
        <w:rPr>
          <w:rFonts w:ascii="Arial" w:hAnsi="Arial" w:cs="Arial"/>
        </w:rPr>
      </w:pPr>
      <w:r w:rsidRPr="00BE4AF3">
        <w:rPr>
          <w:rFonts w:ascii="Arial" w:hAnsi="Arial" w:cs="Arial"/>
        </w:rPr>
        <w:t xml:space="preserve">a) A natureza e a gravidade da infração cometida; </w:t>
      </w:r>
    </w:p>
    <w:p w:rsidR="0052376F" w:rsidRPr="00BE4AF3" w:rsidRDefault="0052376F" w:rsidP="00E97877">
      <w:pPr>
        <w:ind w:left="284" w:right="425"/>
        <w:jc w:val="both"/>
        <w:rPr>
          <w:rFonts w:ascii="Arial" w:hAnsi="Arial" w:cs="Arial"/>
        </w:rPr>
      </w:pPr>
      <w:r w:rsidRPr="00BE4AF3">
        <w:rPr>
          <w:rFonts w:ascii="Arial" w:hAnsi="Arial" w:cs="Arial"/>
        </w:rPr>
        <w:t xml:space="preserve">b) As peculiaridades do caso concreto; </w:t>
      </w:r>
    </w:p>
    <w:p w:rsidR="0052376F" w:rsidRPr="00BE4AF3" w:rsidRDefault="0052376F" w:rsidP="00E97877">
      <w:pPr>
        <w:ind w:left="284" w:right="425"/>
        <w:jc w:val="both"/>
        <w:rPr>
          <w:rFonts w:ascii="Arial" w:hAnsi="Arial" w:cs="Arial"/>
        </w:rPr>
      </w:pPr>
      <w:r w:rsidRPr="00BE4AF3">
        <w:rPr>
          <w:rFonts w:ascii="Arial" w:hAnsi="Arial" w:cs="Arial"/>
        </w:rPr>
        <w:t xml:space="preserve">c) As circunstâncias agravantes ou atenuantes; </w:t>
      </w:r>
    </w:p>
    <w:p w:rsidR="0052376F" w:rsidRPr="00BE4AF3" w:rsidRDefault="0052376F" w:rsidP="00E97877">
      <w:pPr>
        <w:ind w:left="284" w:right="425"/>
        <w:jc w:val="both"/>
        <w:rPr>
          <w:rFonts w:ascii="Arial" w:hAnsi="Arial" w:cs="Arial"/>
        </w:rPr>
      </w:pPr>
      <w:r w:rsidRPr="00BE4AF3">
        <w:rPr>
          <w:rFonts w:ascii="Arial" w:hAnsi="Arial" w:cs="Arial"/>
        </w:rPr>
        <w:t xml:space="preserve">d) Os danos que dela provierem para o Contratante; </w:t>
      </w:r>
    </w:p>
    <w:p w:rsidR="0052376F" w:rsidRPr="00BE4AF3" w:rsidRDefault="0052376F" w:rsidP="00E97877">
      <w:pPr>
        <w:ind w:left="284" w:right="425"/>
        <w:jc w:val="both"/>
        <w:rPr>
          <w:rFonts w:ascii="Arial" w:hAnsi="Arial" w:cs="Arial"/>
        </w:rPr>
      </w:pPr>
      <w:r w:rsidRPr="00BE4AF3">
        <w:rPr>
          <w:rFonts w:ascii="Arial" w:hAnsi="Arial" w:cs="Arial"/>
        </w:rPr>
        <w:t xml:space="preserve">e) A implantação ou o aperfeiçoamento de programa de integridade, conforme normas e orientações dos órgãos de controle.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6</w:t>
      </w:r>
      <w:r w:rsidRPr="00BE4AF3">
        <w:rPr>
          <w:rFonts w:ascii="Arial" w:hAnsi="Arial" w:cs="Arial"/>
        </w:rPr>
        <w:t xml:space="preserve">.10. As sanções de impedimento de licitar e contratar e declaração de inidoneidade para licitar ou contratar são passíveis de reabilitação na forma do Regulamento.  </w:t>
      </w:r>
    </w:p>
    <w:p w:rsidR="0052376F" w:rsidRPr="00BE4AF3" w:rsidRDefault="0052376F" w:rsidP="0052376F">
      <w:pPr>
        <w:pStyle w:val="PargrafodaLista"/>
        <w:spacing w:line="360" w:lineRule="auto"/>
        <w:ind w:left="284" w:right="425"/>
        <w:jc w:val="both"/>
        <w:rPr>
          <w:rFonts w:ascii="Arial" w:hAnsi="Arial" w:cs="Arial"/>
        </w:rPr>
      </w:pPr>
    </w:p>
    <w:p w:rsidR="0052376F" w:rsidRPr="00BE4AF3" w:rsidRDefault="0052376F" w:rsidP="00E97877">
      <w:pPr>
        <w:pStyle w:val="PargrafodaLista"/>
        <w:ind w:left="284" w:right="425"/>
        <w:jc w:val="both"/>
        <w:rPr>
          <w:rFonts w:ascii="Arial" w:hAnsi="Arial" w:cs="Arial"/>
          <w:b/>
        </w:rPr>
      </w:pPr>
      <w:r w:rsidRPr="00BE4AF3">
        <w:rPr>
          <w:rFonts w:ascii="Arial" w:hAnsi="Arial" w:cs="Arial"/>
          <w:b/>
        </w:rPr>
        <w:t xml:space="preserve">CLÁUSULA DÉCIMA </w:t>
      </w:r>
      <w:r w:rsidR="00136005" w:rsidRPr="00BE4AF3">
        <w:rPr>
          <w:rFonts w:ascii="Arial" w:hAnsi="Arial" w:cs="Arial"/>
          <w:b/>
        </w:rPr>
        <w:t>SÉTIMA</w:t>
      </w:r>
      <w:r w:rsidRPr="00BE4AF3">
        <w:rPr>
          <w:rFonts w:ascii="Arial" w:hAnsi="Arial" w:cs="Arial"/>
          <w:b/>
        </w:rPr>
        <w:t xml:space="preserve"> – RESCISÃO/EXTINÇÃO CONTRATUAL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 xml:space="preserve">.1. O contrato se extingue quando vencido o prazo nele estipulado, independentemente de </w:t>
      </w:r>
      <w:r w:rsidRPr="00BE4AF3">
        <w:rPr>
          <w:rFonts w:ascii="Arial" w:hAnsi="Arial" w:cs="Arial"/>
        </w:rPr>
        <w:lastRenderedPageBreak/>
        <w:t xml:space="preserve">terem sido cumpridas ou não as obrigações de ambas as partes contraentes.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 xml:space="preserve">.2. O contrato pode ser extinto antes do prazo nele fixado, sem ônus para o contratante, quando esta não dispuser de créditos orçamentários para sua continuidade ou quando entender que o contrato não mais lhe oferece vantagem.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 xml:space="preserve">.2.1. A extinção nesta hipótese ocorrerá na próxima data de aniversário do contrato, desde que haja a notificação do contratado pelo contratante nesse sentido com pelo menos 2 (dois) meses de antecedência desse dia.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 xml:space="preserve">.2.2. Caso a notificação da não-continuidade do contrato de que trata este subitem ocorra com menos de 2 (dois) meses da data de aniversário, a extinção contratual ocorrerá após 2 (dois) meses da data da comunicação.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 xml:space="preserve">.3.  O contrato pode ser extinto antes de cumpridas as obrigações nele estipuladas, ou antes do prazo nele fixado, por algum dos seguintes motivos, assegurados o contraditório e a ampla defesa: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.3.1. Por iniciativa do CIM</w:t>
      </w:r>
      <w:r w:rsidR="00E97877" w:rsidRPr="00BE4AF3">
        <w:rPr>
          <w:rFonts w:ascii="Arial" w:hAnsi="Arial" w:cs="Arial"/>
        </w:rPr>
        <w:t>ERP</w:t>
      </w:r>
      <w:r w:rsidRPr="00BE4AF3">
        <w:rPr>
          <w:rFonts w:ascii="Arial" w:hAnsi="Arial" w:cs="Arial"/>
        </w:rPr>
        <w:t xml:space="preserve">: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 xml:space="preserve">a) não cumprimento ou cumprimento irregular de normas editalícias ou de cláusulas contratuais, de especificações ou de prazos; </w:t>
      </w:r>
    </w:p>
    <w:p w:rsidR="0052376F" w:rsidRPr="00BE4AF3" w:rsidRDefault="0052376F" w:rsidP="00E97877">
      <w:pPr>
        <w:pStyle w:val="PargrafodaLista"/>
        <w:ind w:left="284" w:right="425"/>
        <w:jc w:val="both"/>
        <w:rPr>
          <w:rFonts w:ascii="Arial" w:hAnsi="Arial" w:cs="Arial"/>
        </w:rPr>
      </w:pPr>
      <w:r w:rsidRPr="00BE4AF3">
        <w:rPr>
          <w:rFonts w:ascii="Arial" w:hAnsi="Arial" w:cs="Arial"/>
        </w:rPr>
        <w:t>b) desatendimento das determinações regulares emitidas pela autoridade designada para acompanhar e fiscalizar sua execução ou por autoridade superior;</w:t>
      </w:r>
    </w:p>
    <w:p w:rsidR="0052376F" w:rsidRPr="00BE4AF3" w:rsidRDefault="0052376F" w:rsidP="00E97877">
      <w:pPr>
        <w:ind w:left="284" w:right="425"/>
        <w:jc w:val="both"/>
        <w:rPr>
          <w:rFonts w:ascii="Arial" w:hAnsi="Arial" w:cs="Arial"/>
        </w:rPr>
      </w:pPr>
      <w:r w:rsidRPr="00BE4AF3">
        <w:rPr>
          <w:rFonts w:ascii="Arial" w:hAnsi="Arial" w:cs="Arial"/>
        </w:rPr>
        <w:t xml:space="preserve">c) alteração social ou modificação da finalidade ou da estrutura da empresa que restrinja sua capacidade de concluir o contrato; </w:t>
      </w:r>
    </w:p>
    <w:p w:rsidR="0052376F" w:rsidRPr="00BE4AF3" w:rsidRDefault="0052376F" w:rsidP="00E97877">
      <w:pPr>
        <w:ind w:left="284" w:right="425"/>
        <w:jc w:val="both"/>
        <w:rPr>
          <w:rFonts w:ascii="Arial" w:hAnsi="Arial" w:cs="Arial"/>
        </w:rPr>
      </w:pPr>
      <w:r w:rsidRPr="00BE4AF3">
        <w:rPr>
          <w:rFonts w:ascii="Arial" w:hAnsi="Arial" w:cs="Arial"/>
        </w:rPr>
        <w:t xml:space="preserve">d) decretação de falência ou dissolução da sociedade; </w:t>
      </w:r>
    </w:p>
    <w:p w:rsidR="0052376F" w:rsidRPr="00BE4AF3" w:rsidRDefault="0052376F" w:rsidP="00E97877">
      <w:pPr>
        <w:ind w:left="284" w:right="425"/>
        <w:jc w:val="both"/>
        <w:rPr>
          <w:rFonts w:ascii="Arial" w:hAnsi="Arial" w:cs="Arial"/>
        </w:rPr>
      </w:pPr>
      <w:r w:rsidRPr="00BE4AF3">
        <w:rPr>
          <w:rFonts w:ascii="Arial" w:hAnsi="Arial" w:cs="Arial"/>
        </w:rPr>
        <w:t xml:space="preserve">e) caso fortuito ou força maior, regularmente comprovados, impeditivos da execução do contrato; </w:t>
      </w:r>
    </w:p>
    <w:p w:rsidR="0052376F" w:rsidRPr="00BE4AF3" w:rsidRDefault="0052376F" w:rsidP="00E97877">
      <w:pPr>
        <w:ind w:left="284" w:right="425"/>
        <w:jc w:val="both"/>
        <w:rPr>
          <w:rFonts w:ascii="Arial" w:hAnsi="Arial" w:cs="Arial"/>
        </w:rPr>
      </w:pPr>
      <w:r w:rsidRPr="00BE4AF3">
        <w:rPr>
          <w:rFonts w:ascii="Arial" w:hAnsi="Arial" w:cs="Arial"/>
        </w:rPr>
        <w:t>f) razões de interesse público, justificadas pelo Presidente do CIM</w:t>
      </w:r>
      <w:r w:rsidR="008D20DF" w:rsidRPr="00BE4AF3">
        <w:rPr>
          <w:rFonts w:ascii="Arial" w:hAnsi="Arial" w:cs="Arial"/>
        </w:rPr>
        <w:t>ERP.</w:t>
      </w:r>
      <w:r w:rsidRPr="00BE4AF3">
        <w:rPr>
          <w:rFonts w:ascii="Arial" w:hAnsi="Arial" w:cs="Arial"/>
        </w:rPr>
        <w:t xml:space="preserve"> </w:t>
      </w:r>
    </w:p>
    <w:p w:rsidR="0052376F" w:rsidRPr="00BE4AF3" w:rsidRDefault="0052376F" w:rsidP="00E97877">
      <w:pPr>
        <w:ind w:left="284" w:right="425"/>
        <w:jc w:val="both"/>
        <w:rPr>
          <w:rFonts w:ascii="Arial" w:hAnsi="Arial" w:cs="Arial"/>
        </w:rPr>
      </w:pPr>
      <w:r w:rsidRPr="00BE4AF3">
        <w:rPr>
          <w:rFonts w:ascii="Arial" w:hAnsi="Arial" w:cs="Arial"/>
        </w:rPr>
        <w:t xml:space="preserve">g) não cumprimento das obrigações relativas à reserva de cargos prevista em lei, bem como em outras normas específicas, para pessoa com deficiência, para reabilitado da Previdência Social ou para aprendiz.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 xml:space="preserve">.3.2. Por iniciativa do Contratado: </w:t>
      </w:r>
    </w:p>
    <w:p w:rsidR="0052376F" w:rsidRPr="00BE4AF3" w:rsidRDefault="0052376F" w:rsidP="00E97877">
      <w:pPr>
        <w:ind w:left="284" w:right="425"/>
        <w:jc w:val="both"/>
        <w:rPr>
          <w:rFonts w:ascii="Arial" w:hAnsi="Arial" w:cs="Arial"/>
        </w:rPr>
      </w:pPr>
      <w:r w:rsidRPr="00BE4AF3">
        <w:rPr>
          <w:rFonts w:ascii="Arial" w:hAnsi="Arial" w:cs="Arial"/>
        </w:rPr>
        <w:t>a) suspensão de execução do contrato, por ordem escrita do CIM</w:t>
      </w:r>
      <w:r w:rsidR="008D20DF" w:rsidRPr="00BE4AF3">
        <w:rPr>
          <w:rFonts w:ascii="Arial" w:hAnsi="Arial" w:cs="Arial"/>
        </w:rPr>
        <w:t>ERP</w:t>
      </w:r>
      <w:r w:rsidRPr="00BE4AF3">
        <w:rPr>
          <w:rFonts w:ascii="Arial" w:hAnsi="Arial" w:cs="Arial"/>
        </w:rPr>
        <w:t xml:space="preserve">, por prazo superior a 3 (três) meses e para o qual o Contratado não tenha dado causa; </w:t>
      </w:r>
    </w:p>
    <w:p w:rsidR="0052376F" w:rsidRPr="00BE4AF3" w:rsidRDefault="0052376F" w:rsidP="00E97877">
      <w:pPr>
        <w:ind w:left="284" w:right="425"/>
        <w:jc w:val="both"/>
        <w:rPr>
          <w:rFonts w:ascii="Arial" w:hAnsi="Arial" w:cs="Arial"/>
        </w:rPr>
      </w:pPr>
      <w:r w:rsidRPr="00BE4AF3">
        <w:rPr>
          <w:rFonts w:ascii="Arial" w:hAnsi="Arial" w:cs="Arial"/>
        </w:rPr>
        <w:t xml:space="preserve">b) repetidas suspensões que totalizem 90 (noventa) dias úteis, para as quais o Contratado não tenha dado causa; </w:t>
      </w:r>
    </w:p>
    <w:p w:rsidR="0052376F" w:rsidRPr="00BE4AF3" w:rsidRDefault="0052376F" w:rsidP="00E97877">
      <w:pPr>
        <w:ind w:left="284" w:right="425"/>
        <w:jc w:val="both"/>
        <w:rPr>
          <w:rFonts w:ascii="Arial" w:hAnsi="Arial" w:cs="Arial"/>
        </w:rPr>
      </w:pPr>
      <w:r w:rsidRPr="00BE4AF3">
        <w:rPr>
          <w:rFonts w:ascii="Arial" w:hAnsi="Arial" w:cs="Arial"/>
        </w:rPr>
        <w:t>c) atraso superior a 2 (dois) meses, contado da emissão da nota fiscal, dos pagamentos ou de parcelas de pagamentos devidos pelo CIM</w:t>
      </w:r>
      <w:r w:rsidR="00E97877" w:rsidRPr="00BE4AF3">
        <w:rPr>
          <w:rFonts w:ascii="Arial" w:hAnsi="Arial" w:cs="Arial"/>
        </w:rPr>
        <w:t>ERP</w:t>
      </w:r>
      <w:r w:rsidRPr="00BE4AF3">
        <w:rPr>
          <w:rFonts w:ascii="Arial" w:hAnsi="Arial" w:cs="Arial"/>
        </w:rPr>
        <w:t xml:space="preserve">;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7</w:t>
      </w:r>
      <w:r w:rsidRPr="00BE4AF3">
        <w:rPr>
          <w:rFonts w:ascii="Arial" w:hAnsi="Arial" w:cs="Arial"/>
        </w:rPr>
        <w:t>.3.3. Por acordo entre as partes, precedida de autorização escrita e fundamentada do Presidente do CIM</w:t>
      </w:r>
      <w:r w:rsidR="008D20DF" w:rsidRPr="00BE4AF3">
        <w:rPr>
          <w:rFonts w:ascii="Arial" w:hAnsi="Arial" w:cs="Arial"/>
        </w:rPr>
        <w:t xml:space="preserve">ERP </w:t>
      </w:r>
      <w:r w:rsidRPr="00BE4AF3">
        <w:rPr>
          <w:rFonts w:ascii="Arial" w:hAnsi="Arial" w:cs="Arial"/>
        </w:rPr>
        <w:t xml:space="preserve">e reduzidas a termo no respectivo processo.   </w:t>
      </w:r>
    </w:p>
    <w:p w:rsidR="0052376F" w:rsidRPr="00BE4AF3" w:rsidRDefault="0052376F" w:rsidP="0052376F">
      <w:pPr>
        <w:spacing w:line="360" w:lineRule="auto"/>
        <w:ind w:left="284" w:right="425"/>
        <w:jc w:val="both"/>
        <w:rPr>
          <w:rFonts w:ascii="Arial" w:hAnsi="Arial" w:cs="Arial"/>
        </w:rPr>
      </w:pPr>
    </w:p>
    <w:p w:rsidR="0052376F" w:rsidRPr="00BE4AF3" w:rsidRDefault="00136005" w:rsidP="00E97877">
      <w:pPr>
        <w:ind w:left="284" w:right="425"/>
        <w:jc w:val="both"/>
        <w:rPr>
          <w:rFonts w:ascii="Arial" w:hAnsi="Arial" w:cs="Arial"/>
          <w:b/>
        </w:rPr>
      </w:pPr>
      <w:r w:rsidRPr="00BE4AF3">
        <w:rPr>
          <w:rFonts w:ascii="Arial" w:hAnsi="Arial" w:cs="Arial"/>
          <w:b/>
        </w:rPr>
        <w:t>CLÁUSULA DÉCIMA OITAVA</w:t>
      </w:r>
      <w:r w:rsidR="0052376F" w:rsidRPr="00BE4AF3">
        <w:rPr>
          <w:rFonts w:ascii="Arial" w:hAnsi="Arial" w:cs="Arial"/>
          <w:b/>
        </w:rPr>
        <w:t xml:space="preserve"> - SUBCONTRATAÇÃO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8</w:t>
      </w:r>
      <w:r w:rsidRPr="00BE4AF3">
        <w:rPr>
          <w:rFonts w:ascii="Arial" w:hAnsi="Arial" w:cs="Arial"/>
        </w:rPr>
        <w:t xml:space="preserve">.1. O Termo de contratação não poderá ser objeto de cessão, transferência e/ou subcontratação no todo ou em parte, não podendo a Contratada se valer deste para vincular terceiros à presente contratação, sob pena de imediata rescisão e aplicação das penalidades previstas neste instrumento.    </w:t>
      </w:r>
    </w:p>
    <w:p w:rsidR="0052376F" w:rsidRPr="00BE4AF3" w:rsidRDefault="0052376F" w:rsidP="0052376F">
      <w:pPr>
        <w:spacing w:line="360" w:lineRule="auto"/>
        <w:ind w:left="284" w:right="425"/>
        <w:jc w:val="both"/>
        <w:rPr>
          <w:rFonts w:ascii="Arial" w:hAnsi="Arial" w:cs="Arial"/>
        </w:rPr>
      </w:pPr>
    </w:p>
    <w:p w:rsidR="0052376F" w:rsidRPr="00BE4AF3" w:rsidRDefault="0052376F" w:rsidP="00E97877">
      <w:pPr>
        <w:ind w:left="284" w:right="425"/>
        <w:jc w:val="both"/>
        <w:rPr>
          <w:rFonts w:ascii="Arial" w:hAnsi="Arial" w:cs="Arial"/>
          <w:b/>
        </w:rPr>
      </w:pPr>
      <w:r w:rsidRPr="00BE4AF3">
        <w:rPr>
          <w:rFonts w:ascii="Arial" w:hAnsi="Arial" w:cs="Arial"/>
          <w:b/>
        </w:rPr>
        <w:t>CLÁUSULA DÉCIMA</w:t>
      </w:r>
      <w:r w:rsidR="00136005" w:rsidRPr="00BE4AF3">
        <w:rPr>
          <w:rFonts w:ascii="Arial" w:hAnsi="Arial" w:cs="Arial"/>
          <w:b/>
        </w:rPr>
        <w:t xml:space="preserve"> NONA – AÇÕES</w:t>
      </w:r>
      <w:r w:rsidRPr="00BE4AF3">
        <w:rPr>
          <w:rFonts w:ascii="Arial" w:hAnsi="Arial" w:cs="Arial"/>
          <w:b/>
        </w:rPr>
        <w:t xml:space="preserve"> JUDICIAIS </w:t>
      </w:r>
    </w:p>
    <w:p w:rsidR="0052376F" w:rsidRPr="00BE4AF3" w:rsidRDefault="0052376F" w:rsidP="00E97877">
      <w:pPr>
        <w:ind w:left="284" w:right="425"/>
        <w:jc w:val="both"/>
        <w:rPr>
          <w:rFonts w:ascii="Arial" w:hAnsi="Arial" w:cs="Arial"/>
        </w:rPr>
      </w:pPr>
      <w:r w:rsidRPr="00BE4AF3">
        <w:rPr>
          <w:rFonts w:ascii="Arial" w:hAnsi="Arial" w:cs="Arial"/>
        </w:rPr>
        <w:t>1</w:t>
      </w:r>
      <w:r w:rsidR="00136005" w:rsidRPr="00BE4AF3">
        <w:rPr>
          <w:rFonts w:ascii="Arial" w:hAnsi="Arial" w:cs="Arial"/>
        </w:rPr>
        <w:t>9</w:t>
      </w:r>
      <w:r w:rsidRPr="00BE4AF3">
        <w:rPr>
          <w:rFonts w:ascii="Arial" w:hAnsi="Arial" w:cs="Arial"/>
        </w:rPr>
        <w:t>.1. Qualquer ação judicial contra o CIM</w:t>
      </w:r>
      <w:r w:rsidR="00E97877" w:rsidRPr="00BE4AF3">
        <w:rPr>
          <w:rFonts w:ascii="Arial" w:hAnsi="Arial" w:cs="Arial"/>
        </w:rPr>
        <w:t>ERP</w:t>
      </w:r>
      <w:r w:rsidRPr="00BE4AF3">
        <w:rPr>
          <w:rFonts w:ascii="Arial" w:hAnsi="Arial" w:cs="Arial"/>
        </w:rPr>
        <w:t xml:space="preserve"> oriundo do fornecimento pelo Contratado ou mesmo que venha o CIM</w:t>
      </w:r>
      <w:r w:rsidR="00E97877" w:rsidRPr="00BE4AF3">
        <w:rPr>
          <w:rFonts w:ascii="Arial" w:hAnsi="Arial" w:cs="Arial"/>
        </w:rPr>
        <w:t>ERP</w:t>
      </w:r>
      <w:r w:rsidRPr="00BE4AF3">
        <w:rPr>
          <w:rFonts w:ascii="Arial" w:hAnsi="Arial" w:cs="Arial"/>
        </w:rPr>
        <w:t xml:space="preserve"> compor a lide, será de exclusiva responsabilidade do Contratado a qual arcará com todas as despesas de qualquer natureza que do ato resultar, ressarcindo o CIM</w:t>
      </w:r>
      <w:r w:rsidR="008D20DF" w:rsidRPr="00BE4AF3">
        <w:rPr>
          <w:rFonts w:ascii="Arial" w:hAnsi="Arial" w:cs="Arial"/>
        </w:rPr>
        <w:t>ERP</w:t>
      </w:r>
      <w:r w:rsidRPr="00BE4AF3">
        <w:rPr>
          <w:rFonts w:ascii="Arial" w:hAnsi="Arial" w:cs="Arial"/>
        </w:rPr>
        <w:t xml:space="preserve"> todo e qualquer valor que for obrigado a desembolsar em razão dessas ações judiciais, extrajudiciais ou reclamações administrativas.   </w:t>
      </w:r>
    </w:p>
    <w:p w:rsidR="0052376F" w:rsidRPr="00BE4AF3" w:rsidRDefault="0052376F" w:rsidP="00E97877">
      <w:pPr>
        <w:ind w:left="284" w:right="425"/>
        <w:jc w:val="both"/>
        <w:rPr>
          <w:rFonts w:ascii="Arial" w:hAnsi="Arial" w:cs="Arial"/>
        </w:rPr>
      </w:pPr>
    </w:p>
    <w:p w:rsidR="0052376F" w:rsidRPr="00BE4AF3" w:rsidRDefault="00136005" w:rsidP="00E97877">
      <w:pPr>
        <w:ind w:left="284" w:right="425"/>
        <w:jc w:val="both"/>
        <w:rPr>
          <w:rFonts w:ascii="Arial" w:hAnsi="Arial" w:cs="Arial"/>
          <w:b/>
        </w:rPr>
      </w:pPr>
      <w:r w:rsidRPr="00BE4AF3">
        <w:rPr>
          <w:rFonts w:ascii="Arial" w:hAnsi="Arial" w:cs="Arial"/>
          <w:b/>
        </w:rPr>
        <w:t>CLÁUSULA VIGESIMA</w:t>
      </w:r>
      <w:r w:rsidR="0052376F" w:rsidRPr="00BE4AF3">
        <w:rPr>
          <w:rFonts w:ascii="Arial" w:hAnsi="Arial" w:cs="Arial"/>
          <w:b/>
        </w:rPr>
        <w:t xml:space="preserve"> - FORO </w:t>
      </w:r>
    </w:p>
    <w:p w:rsidR="0052376F" w:rsidRPr="00BE4AF3" w:rsidRDefault="00136005" w:rsidP="00E97877">
      <w:pPr>
        <w:ind w:left="284" w:right="425"/>
        <w:jc w:val="both"/>
        <w:rPr>
          <w:rFonts w:ascii="Arial" w:hAnsi="Arial" w:cs="Arial"/>
        </w:rPr>
      </w:pPr>
      <w:r w:rsidRPr="00BE4AF3">
        <w:rPr>
          <w:rFonts w:ascii="Arial" w:hAnsi="Arial" w:cs="Arial"/>
        </w:rPr>
        <w:t>20</w:t>
      </w:r>
      <w:r w:rsidR="0052376F" w:rsidRPr="00BE4AF3">
        <w:rPr>
          <w:rFonts w:ascii="Arial" w:hAnsi="Arial" w:cs="Arial"/>
        </w:rPr>
        <w:t xml:space="preserve">.1. Para resolver os conflitos e dirimir dúvidas oriundas do presente instrumento, as partes elegem o Foro da Comarca de </w:t>
      </w:r>
      <w:r w:rsidR="001D04D7" w:rsidRPr="00BE4AF3">
        <w:rPr>
          <w:rFonts w:ascii="Arial" w:hAnsi="Arial" w:cs="Arial"/>
        </w:rPr>
        <w:t>Muriaé</w:t>
      </w:r>
      <w:r w:rsidR="0052376F" w:rsidRPr="00BE4AF3">
        <w:rPr>
          <w:rFonts w:ascii="Arial" w:hAnsi="Arial" w:cs="Arial"/>
        </w:rPr>
        <w:t>/MG.</w:t>
      </w:r>
    </w:p>
    <w:p w:rsidR="00E97877" w:rsidRPr="00BE4AF3" w:rsidRDefault="00E97877" w:rsidP="0052376F">
      <w:pPr>
        <w:spacing w:line="360" w:lineRule="auto"/>
        <w:ind w:left="284" w:right="425"/>
        <w:jc w:val="both"/>
        <w:rPr>
          <w:rFonts w:ascii="Arial" w:hAnsi="Arial" w:cs="Arial"/>
        </w:rPr>
      </w:pPr>
    </w:p>
    <w:p w:rsidR="00E83570" w:rsidRPr="00BE4AF3" w:rsidRDefault="00E83570" w:rsidP="0052376F">
      <w:pPr>
        <w:spacing w:line="360" w:lineRule="auto"/>
        <w:ind w:left="284" w:right="425"/>
        <w:jc w:val="both"/>
        <w:rPr>
          <w:rFonts w:ascii="Arial" w:hAnsi="Arial" w:cs="Arial"/>
        </w:rPr>
      </w:pPr>
    </w:p>
    <w:p w:rsidR="0052376F" w:rsidRPr="00BE4AF3" w:rsidRDefault="001D04D7" w:rsidP="0052376F">
      <w:pPr>
        <w:ind w:left="284" w:right="425"/>
        <w:rPr>
          <w:rFonts w:ascii="Arial" w:hAnsi="Arial" w:cs="Arial"/>
        </w:rPr>
      </w:pPr>
      <w:r w:rsidRPr="00BE4AF3">
        <w:rPr>
          <w:rFonts w:ascii="Arial" w:hAnsi="Arial" w:cs="Arial"/>
        </w:rPr>
        <w:t>Muriaé</w:t>
      </w:r>
      <w:r w:rsidR="0052376F" w:rsidRPr="00BE4AF3">
        <w:rPr>
          <w:rFonts w:ascii="Arial" w:hAnsi="Arial" w:cs="Arial"/>
        </w:rPr>
        <w:t xml:space="preserve"> ____________________ de 202</w:t>
      </w:r>
      <w:r w:rsidRPr="00BE4AF3">
        <w:rPr>
          <w:rFonts w:ascii="Arial" w:hAnsi="Arial" w:cs="Arial"/>
        </w:rPr>
        <w:t>5</w:t>
      </w:r>
      <w:r w:rsidR="0052376F" w:rsidRPr="00BE4AF3">
        <w:rPr>
          <w:rFonts w:ascii="Arial" w:hAnsi="Arial" w:cs="Arial"/>
        </w:rPr>
        <w:t xml:space="preserve">. </w:t>
      </w:r>
    </w:p>
    <w:p w:rsidR="0052376F" w:rsidRPr="00BE4AF3" w:rsidRDefault="0052376F" w:rsidP="0052376F">
      <w:pPr>
        <w:ind w:left="284" w:right="425"/>
        <w:rPr>
          <w:rFonts w:ascii="Arial" w:hAnsi="Arial" w:cs="Arial"/>
        </w:rPr>
      </w:pPr>
    </w:p>
    <w:p w:rsidR="0052376F" w:rsidRPr="00BE4AF3" w:rsidRDefault="0052376F" w:rsidP="0052376F">
      <w:pPr>
        <w:ind w:left="284" w:right="425"/>
        <w:rPr>
          <w:rFonts w:ascii="Arial" w:hAnsi="Arial" w:cs="Arial"/>
        </w:rPr>
      </w:pPr>
    </w:p>
    <w:p w:rsidR="0052376F" w:rsidRPr="00BE4AF3" w:rsidRDefault="0052376F" w:rsidP="0052376F">
      <w:pPr>
        <w:ind w:left="284" w:right="425"/>
        <w:rPr>
          <w:rFonts w:ascii="Arial" w:hAnsi="Arial" w:cs="Arial"/>
        </w:rPr>
      </w:pPr>
    </w:p>
    <w:p w:rsidR="001D04D7" w:rsidRPr="00BE4AF3" w:rsidRDefault="001D04D7" w:rsidP="001D04D7">
      <w:pPr>
        <w:ind w:left="284" w:right="425"/>
        <w:jc w:val="center"/>
        <w:rPr>
          <w:rFonts w:ascii="Arial" w:hAnsi="Arial" w:cs="Arial"/>
          <w:b/>
        </w:rPr>
      </w:pPr>
      <w:r w:rsidRPr="00BE4AF3">
        <w:rPr>
          <w:rFonts w:ascii="Arial" w:hAnsi="Arial" w:cs="Arial"/>
          <w:b/>
        </w:rPr>
        <w:t xml:space="preserve">Marcos Guarino de Oliveira </w:t>
      </w:r>
    </w:p>
    <w:p w:rsidR="0052376F" w:rsidRPr="00BE4AF3" w:rsidRDefault="0052376F" w:rsidP="001D04D7">
      <w:pPr>
        <w:ind w:left="284" w:right="425"/>
        <w:jc w:val="center"/>
        <w:rPr>
          <w:rFonts w:ascii="Arial" w:hAnsi="Arial" w:cs="Arial"/>
        </w:rPr>
      </w:pPr>
      <w:r w:rsidRPr="00BE4AF3">
        <w:rPr>
          <w:rFonts w:ascii="Arial" w:hAnsi="Arial" w:cs="Arial"/>
        </w:rPr>
        <w:t>Presidente do CIM</w:t>
      </w:r>
      <w:r w:rsidR="008D20DF" w:rsidRPr="00BE4AF3">
        <w:rPr>
          <w:rFonts w:ascii="Arial" w:hAnsi="Arial" w:cs="Arial"/>
        </w:rPr>
        <w:t>ERP</w:t>
      </w:r>
    </w:p>
    <w:p w:rsidR="001D04D7" w:rsidRPr="00BE4AF3" w:rsidRDefault="001D04D7" w:rsidP="001D04D7">
      <w:pPr>
        <w:ind w:left="284" w:right="425"/>
        <w:jc w:val="center"/>
        <w:rPr>
          <w:rFonts w:ascii="Arial" w:hAnsi="Arial" w:cs="Arial"/>
          <w:b/>
        </w:rPr>
      </w:pPr>
    </w:p>
    <w:p w:rsidR="0052376F" w:rsidRPr="00BE4AF3" w:rsidRDefault="0052376F" w:rsidP="001D04D7">
      <w:pPr>
        <w:ind w:left="284" w:right="425"/>
        <w:jc w:val="center"/>
        <w:rPr>
          <w:rFonts w:ascii="Arial" w:hAnsi="Arial" w:cs="Arial"/>
        </w:rPr>
      </w:pPr>
    </w:p>
    <w:p w:rsidR="0052376F" w:rsidRPr="00BE4AF3" w:rsidRDefault="0052376F" w:rsidP="001D04D7">
      <w:pPr>
        <w:ind w:left="284" w:right="425"/>
        <w:jc w:val="center"/>
        <w:rPr>
          <w:rFonts w:ascii="Arial" w:hAnsi="Arial" w:cs="Arial"/>
        </w:rPr>
      </w:pPr>
    </w:p>
    <w:p w:rsidR="0052376F" w:rsidRPr="00BE4AF3" w:rsidRDefault="0052376F" w:rsidP="001D04D7">
      <w:pPr>
        <w:ind w:left="284" w:right="425"/>
        <w:jc w:val="center"/>
        <w:rPr>
          <w:rFonts w:ascii="Arial" w:hAnsi="Arial" w:cs="Arial"/>
          <w:b/>
        </w:rPr>
      </w:pPr>
      <w:r w:rsidRPr="00BE4AF3">
        <w:rPr>
          <w:rFonts w:ascii="Arial" w:hAnsi="Arial" w:cs="Arial"/>
          <w:b/>
        </w:rPr>
        <w:t xml:space="preserve">Representante Legal da Empresa </w:t>
      </w:r>
    </w:p>
    <w:p w:rsidR="0052376F" w:rsidRPr="00BE4AF3" w:rsidRDefault="0052376F" w:rsidP="001D04D7">
      <w:pPr>
        <w:ind w:left="284" w:right="425"/>
        <w:jc w:val="center"/>
        <w:rPr>
          <w:rFonts w:ascii="Arial" w:hAnsi="Arial" w:cs="Arial"/>
        </w:rPr>
      </w:pPr>
      <w:r w:rsidRPr="00BE4AF3">
        <w:rPr>
          <w:rFonts w:ascii="Arial" w:hAnsi="Arial" w:cs="Arial"/>
        </w:rPr>
        <w:t>XXXXXX</w:t>
      </w:r>
    </w:p>
    <w:p w:rsidR="001D04D7" w:rsidRPr="00BE4AF3" w:rsidRDefault="001D04D7" w:rsidP="001D04D7">
      <w:pPr>
        <w:ind w:left="284" w:right="425"/>
        <w:jc w:val="center"/>
        <w:rPr>
          <w:rFonts w:ascii="Arial" w:hAnsi="Arial" w:cs="Arial"/>
          <w:b/>
        </w:rPr>
      </w:pPr>
    </w:p>
    <w:p w:rsidR="0052376F" w:rsidRPr="00BE4AF3" w:rsidRDefault="0052376F" w:rsidP="001D04D7">
      <w:pPr>
        <w:ind w:left="284" w:right="425"/>
        <w:jc w:val="center"/>
        <w:rPr>
          <w:rFonts w:ascii="Arial" w:hAnsi="Arial" w:cs="Arial"/>
          <w:b/>
        </w:rPr>
      </w:pPr>
    </w:p>
    <w:p w:rsidR="0052376F" w:rsidRPr="00BE4AF3" w:rsidRDefault="0052376F" w:rsidP="001D04D7">
      <w:pPr>
        <w:ind w:left="284" w:right="425"/>
        <w:rPr>
          <w:rFonts w:ascii="Arial" w:hAnsi="Arial" w:cs="Arial"/>
        </w:rPr>
      </w:pPr>
      <w:r w:rsidRPr="00BE4AF3">
        <w:rPr>
          <w:rFonts w:ascii="Arial" w:hAnsi="Arial" w:cs="Arial"/>
        </w:rPr>
        <w:t xml:space="preserve">TESTEMUNHAS: </w:t>
      </w:r>
    </w:p>
    <w:p w:rsidR="0052376F" w:rsidRPr="00BE4AF3" w:rsidRDefault="0052376F" w:rsidP="001D04D7">
      <w:pPr>
        <w:ind w:left="284" w:right="425"/>
        <w:jc w:val="center"/>
        <w:rPr>
          <w:rFonts w:ascii="Arial" w:hAnsi="Arial" w:cs="Arial"/>
        </w:rPr>
      </w:pPr>
    </w:p>
    <w:p w:rsidR="0052376F" w:rsidRPr="00BE4AF3" w:rsidRDefault="0052376F" w:rsidP="001D04D7">
      <w:pPr>
        <w:ind w:left="284" w:right="425"/>
        <w:rPr>
          <w:rFonts w:ascii="Arial" w:hAnsi="Arial" w:cs="Arial"/>
        </w:rPr>
      </w:pPr>
      <w:r w:rsidRPr="00BE4AF3">
        <w:rPr>
          <w:rFonts w:ascii="Arial" w:hAnsi="Arial" w:cs="Arial"/>
        </w:rPr>
        <w:t>Nome: __________________________________</w:t>
      </w:r>
    </w:p>
    <w:p w:rsidR="0052376F" w:rsidRPr="00BE4AF3" w:rsidRDefault="0052376F" w:rsidP="001D04D7">
      <w:pPr>
        <w:ind w:left="284" w:right="425"/>
        <w:rPr>
          <w:rFonts w:ascii="Arial" w:hAnsi="Arial" w:cs="Arial"/>
        </w:rPr>
      </w:pPr>
      <w:r w:rsidRPr="00BE4AF3">
        <w:rPr>
          <w:rFonts w:ascii="Arial" w:hAnsi="Arial" w:cs="Arial"/>
        </w:rPr>
        <w:t xml:space="preserve">CPF:  </w:t>
      </w:r>
    </w:p>
    <w:p w:rsidR="0052376F" w:rsidRPr="00BE4AF3" w:rsidRDefault="0052376F" w:rsidP="001D04D7">
      <w:pPr>
        <w:ind w:left="284" w:right="425"/>
        <w:rPr>
          <w:rFonts w:ascii="Arial" w:hAnsi="Arial" w:cs="Arial"/>
        </w:rPr>
      </w:pPr>
    </w:p>
    <w:p w:rsidR="0052376F" w:rsidRPr="00BE4AF3" w:rsidRDefault="0052376F" w:rsidP="001D04D7">
      <w:pPr>
        <w:ind w:left="284" w:right="425"/>
        <w:rPr>
          <w:rFonts w:ascii="Arial" w:hAnsi="Arial" w:cs="Arial"/>
        </w:rPr>
      </w:pPr>
      <w:r w:rsidRPr="00BE4AF3">
        <w:rPr>
          <w:rFonts w:ascii="Arial" w:hAnsi="Arial" w:cs="Arial"/>
        </w:rPr>
        <w:t>Nome: __________________________________</w:t>
      </w:r>
    </w:p>
    <w:p w:rsidR="0052376F" w:rsidRPr="00BE4AF3" w:rsidRDefault="0052376F" w:rsidP="001D04D7">
      <w:pPr>
        <w:ind w:left="284" w:right="425"/>
        <w:rPr>
          <w:rFonts w:ascii="Arial" w:hAnsi="Arial" w:cs="Arial"/>
        </w:rPr>
      </w:pPr>
      <w:r w:rsidRPr="00BE4AF3">
        <w:rPr>
          <w:rFonts w:ascii="Arial" w:hAnsi="Arial" w:cs="Arial"/>
        </w:rPr>
        <w:t xml:space="preserve">CPF:  </w:t>
      </w:r>
    </w:p>
    <w:p w:rsidR="0052376F" w:rsidRPr="00BE4AF3" w:rsidRDefault="0052376F" w:rsidP="0052376F">
      <w:pPr>
        <w:ind w:left="284" w:right="425"/>
        <w:jc w:val="center"/>
        <w:rPr>
          <w:rFonts w:ascii="Arial" w:hAnsi="Arial" w:cs="Arial"/>
        </w:rPr>
      </w:pPr>
    </w:p>
    <w:p w:rsidR="005A560F" w:rsidRPr="00BE4AF3" w:rsidRDefault="005A560F" w:rsidP="005A560F">
      <w:pPr>
        <w:ind w:left="284" w:right="425"/>
        <w:jc w:val="center"/>
        <w:rPr>
          <w:rFonts w:ascii="Arial" w:hAnsi="Arial" w:cs="Arial"/>
          <w:b/>
        </w:rPr>
      </w:pPr>
    </w:p>
    <w:p w:rsidR="001D04D7" w:rsidRPr="00BE4AF3" w:rsidRDefault="001D04D7" w:rsidP="0052376F">
      <w:pPr>
        <w:ind w:left="284" w:right="425"/>
        <w:jc w:val="center"/>
        <w:rPr>
          <w:rFonts w:ascii="Arial" w:hAnsi="Arial" w:cs="Arial"/>
          <w:b/>
        </w:rPr>
      </w:pPr>
    </w:p>
    <w:sectPr w:rsidR="001D04D7" w:rsidRPr="00BE4AF3" w:rsidSect="00A32AD7">
      <w:headerReference w:type="default" r:id="rId16"/>
      <w:footerReference w:type="default" r:id="rId17"/>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6C1B" w:rsidRDefault="001E6C1B" w:rsidP="00DD530E">
      <w:r>
        <w:separator/>
      </w:r>
    </w:p>
  </w:endnote>
  <w:endnote w:type="continuationSeparator" w:id="0">
    <w:p w:rsidR="001E6C1B" w:rsidRDefault="001E6C1B" w:rsidP="00DD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381D" w:rsidRPr="00C43433" w:rsidRDefault="00CC381D" w:rsidP="0050163F">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CC381D" w:rsidRDefault="00CC381D" w:rsidP="0050163F">
    <w:pPr>
      <w:pStyle w:val="Cabealho"/>
      <w:tabs>
        <w:tab w:val="clear" w:pos="8504"/>
        <w:tab w:val="right" w:pos="9639"/>
      </w:tabs>
      <w:ind w:left="-1418" w:right="-426" w:firstLine="425"/>
      <w:rPr>
        <w:noProof/>
      </w:rPr>
    </w:pPr>
  </w:p>
  <w:p w:rsidR="00CC381D" w:rsidRDefault="00CC38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6C1B" w:rsidRDefault="001E6C1B" w:rsidP="00DD530E">
      <w:r>
        <w:separator/>
      </w:r>
    </w:p>
  </w:footnote>
  <w:footnote w:type="continuationSeparator" w:id="0">
    <w:p w:rsidR="001E6C1B" w:rsidRDefault="001E6C1B" w:rsidP="00DD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381D" w:rsidRDefault="00CC381D" w:rsidP="0078785D">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238FD851" wp14:editId="606A5831">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CC381D" w:rsidRDefault="00CC381D" w:rsidP="0050163F">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A408E"/>
    <w:multiLevelType w:val="multilevel"/>
    <w:tmpl w:val="A10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95526"/>
    <w:multiLevelType w:val="multilevel"/>
    <w:tmpl w:val="997E2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061E6B"/>
    <w:multiLevelType w:val="multilevel"/>
    <w:tmpl w:val="5C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77730"/>
    <w:multiLevelType w:val="multilevel"/>
    <w:tmpl w:val="7F0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4452F"/>
    <w:multiLevelType w:val="multilevel"/>
    <w:tmpl w:val="986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104BC"/>
    <w:multiLevelType w:val="multilevel"/>
    <w:tmpl w:val="7B9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30E"/>
    <w:rsid w:val="00002A6C"/>
    <w:rsid w:val="000137F4"/>
    <w:rsid w:val="0002556F"/>
    <w:rsid w:val="0006142C"/>
    <w:rsid w:val="000657E5"/>
    <w:rsid w:val="00087B9C"/>
    <w:rsid w:val="000B55F9"/>
    <w:rsid w:val="00102592"/>
    <w:rsid w:val="001173E7"/>
    <w:rsid w:val="0012257B"/>
    <w:rsid w:val="00131AD3"/>
    <w:rsid w:val="00136005"/>
    <w:rsid w:val="00145B50"/>
    <w:rsid w:val="00170FE1"/>
    <w:rsid w:val="001902E0"/>
    <w:rsid w:val="00192380"/>
    <w:rsid w:val="00196B35"/>
    <w:rsid w:val="001B1360"/>
    <w:rsid w:val="001D04D7"/>
    <w:rsid w:val="001D6896"/>
    <w:rsid w:val="001E443A"/>
    <w:rsid w:val="001E6C1B"/>
    <w:rsid w:val="00251857"/>
    <w:rsid w:val="00285549"/>
    <w:rsid w:val="002A62AB"/>
    <w:rsid w:val="002C4373"/>
    <w:rsid w:val="002C4DBB"/>
    <w:rsid w:val="002C5120"/>
    <w:rsid w:val="00302174"/>
    <w:rsid w:val="003111AF"/>
    <w:rsid w:val="00326C10"/>
    <w:rsid w:val="00332E19"/>
    <w:rsid w:val="00350649"/>
    <w:rsid w:val="0038235A"/>
    <w:rsid w:val="00383221"/>
    <w:rsid w:val="003A444E"/>
    <w:rsid w:val="003B3D83"/>
    <w:rsid w:val="003D5D43"/>
    <w:rsid w:val="004156E6"/>
    <w:rsid w:val="0041772C"/>
    <w:rsid w:val="004227DA"/>
    <w:rsid w:val="00433811"/>
    <w:rsid w:val="00436C8C"/>
    <w:rsid w:val="00452155"/>
    <w:rsid w:val="0045404E"/>
    <w:rsid w:val="004905E5"/>
    <w:rsid w:val="00490E9A"/>
    <w:rsid w:val="00492042"/>
    <w:rsid w:val="00493F77"/>
    <w:rsid w:val="004A18E1"/>
    <w:rsid w:val="004B75D9"/>
    <w:rsid w:val="004C2456"/>
    <w:rsid w:val="004C4C98"/>
    <w:rsid w:val="004F4407"/>
    <w:rsid w:val="0050163F"/>
    <w:rsid w:val="005024F3"/>
    <w:rsid w:val="0052173A"/>
    <w:rsid w:val="0052376F"/>
    <w:rsid w:val="00527532"/>
    <w:rsid w:val="00576C17"/>
    <w:rsid w:val="00577C50"/>
    <w:rsid w:val="00582DE2"/>
    <w:rsid w:val="005863F0"/>
    <w:rsid w:val="00586419"/>
    <w:rsid w:val="005A560F"/>
    <w:rsid w:val="005A664A"/>
    <w:rsid w:val="005B61BB"/>
    <w:rsid w:val="005C3C2C"/>
    <w:rsid w:val="005D55A6"/>
    <w:rsid w:val="005D7F00"/>
    <w:rsid w:val="005F5223"/>
    <w:rsid w:val="00605559"/>
    <w:rsid w:val="00610A81"/>
    <w:rsid w:val="006249C3"/>
    <w:rsid w:val="00636A0A"/>
    <w:rsid w:val="00661931"/>
    <w:rsid w:val="00661A35"/>
    <w:rsid w:val="00666315"/>
    <w:rsid w:val="00673F45"/>
    <w:rsid w:val="00674C3D"/>
    <w:rsid w:val="006A4E62"/>
    <w:rsid w:val="006A5191"/>
    <w:rsid w:val="006A69D4"/>
    <w:rsid w:val="006B3EF1"/>
    <w:rsid w:val="006D633E"/>
    <w:rsid w:val="006D676D"/>
    <w:rsid w:val="006E348D"/>
    <w:rsid w:val="006F3C90"/>
    <w:rsid w:val="00706232"/>
    <w:rsid w:val="00737D68"/>
    <w:rsid w:val="00737F7B"/>
    <w:rsid w:val="00740CC9"/>
    <w:rsid w:val="00743F70"/>
    <w:rsid w:val="00743FD3"/>
    <w:rsid w:val="0078785D"/>
    <w:rsid w:val="007951C8"/>
    <w:rsid w:val="007C2F61"/>
    <w:rsid w:val="007D0E94"/>
    <w:rsid w:val="007D5209"/>
    <w:rsid w:val="007F1F42"/>
    <w:rsid w:val="00823BA3"/>
    <w:rsid w:val="00830B82"/>
    <w:rsid w:val="00835DBC"/>
    <w:rsid w:val="00887E5A"/>
    <w:rsid w:val="00890AF0"/>
    <w:rsid w:val="008B0494"/>
    <w:rsid w:val="008C5316"/>
    <w:rsid w:val="008D20DF"/>
    <w:rsid w:val="008D3F6B"/>
    <w:rsid w:val="008E6244"/>
    <w:rsid w:val="00900FF4"/>
    <w:rsid w:val="0090348B"/>
    <w:rsid w:val="0097251D"/>
    <w:rsid w:val="009A5EF1"/>
    <w:rsid w:val="009D3CE2"/>
    <w:rsid w:val="009E1888"/>
    <w:rsid w:val="00A019D1"/>
    <w:rsid w:val="00A11A27"/>
    <w:rsid w:val="00A11DF0"/>
    <w:rsid w:val="00A247A3"/>
    <w:rsid w:val="00A32AD7"/>
    <w:rsid w:val="00A33618"/>
    <w:rsid w:val="00A33CF9"/>
    <w:rsid w:val="00A41B8A"/>
    <w:rsid w:val="00A44FFD"/>
    <w:rsid w:val="00A472B5"/>
    <w:rsid w:val="00A82731"/>
    <w:rsid w:val="00A912B0"/>
    <w:rsid w:val="00AA789A"/>
    <w:rsid w:val="00AE3617"/>
    <w:rsid w:val="00AF25BA"/>
    <w:rsid w:val="00B010FF"/>
    <w:rsid w:val="00B04F32"/>
    <w:rsid w:val="00B24812"/>
    <w:rsid w:val="00B317E5"/>
    <w:rsid w:val="00B56EAE"/>
    <w:rsid w:val="00B64EF4"/>
    <w:rsid w:val="00BA0EEA"/>
    <w:rsid w:val="00BA2D79"/>
    <w:rsid w:val="00BB3A9B"/>
    <w:rsid w:val="00BB68D1"/>
    <w:rsid w:val="00BC6A93"/>
    <w:rsid w:val="00BC7DAE"/>
    <w:rsid w:val="00BE4AF3"/>
    <w:rsid w:val="00BF0CCA"/>
    <w:rsid w:val="00BF3B5C"/>
    <w:rsid w:val="00C15C4E"/>
    <w:rsid w:val="00C15D41"/>
    <w:rsid w:val="00C17BC5"/>
    <w:rsid w:val="00C33A3E"/>
    <w:rsid w:val="00C40914"/>
    <w:rsid w:val="00C43433"/>
    <w:rsid w:val="00C434DF"/>
    <w:rsid w:val="00C44342"/>
    <w:rsid w:val="00C50A3C"/>
    <w:rsid w:val="00C95D93"/>
    <w:rsid w:val="00CA6697"/>
    <w:rsid w:val="00CA6E95"/>
    <w:rsid w:val="00CC381D"/>
    <w:rsid w:val="00D052A9"/>
    <w:rsid w:val="00D11D79"/>
    <w:rsid w:val="00D12D1F"/>
    <w:rsid w:val="00D210A4"/>
    <w:rsid w:val="00D254D5"/>
    <w:rsid w:val="00D4679E"/>
    <w:rsid w:val="00D628C9"/>
    <w:rsid w:val="00D8291E"/>
    <w:rsid w:val="00D83652"/>
    <w:rsid w:val="00DD530E"/>
    <w:rsid w:val="00DF2F6F"/>
    <w:rsid w:val="00E15046"/>
    <w:rsid w:val="00E170D3"/>
    <w:rsid w:val="00E23700"/>
    <w:rsid w:val="00E42E1C"/>
    <w:rsid w:val="00E54453"/>
    <w:rsid w:val="00E55DFE"/>
    <w:rsid w:val="00E576AA"/>
    <w:rsid w:val="00E7039B"/>
    <w:rsid w:val="00E83570"/>
    <w:rsid w:val="00E850EC"/>
    <w:rsid w:val="00E97877"/>
    <w:rsid w:val="00EC2DB4"/>
    <w:rsid w:val="00EC5D9F"/>
    <w:rsid w:val="00EF5725"/>
    <w:rsid w:val="00EF6F0A"/>
    <w:rsid w:val="00F27DE8"/>
    <w:rsid w:val="00F40000"/>
    <w:rsid w:val="00F5666A"/>
    <w:rsid w:val="00F82DA6"/>
    <w:rsid w:val="00F82E0B"/>
    <w:rsid w:val="00FA74BD"/>
    <w:rsid w:val="00FB4AFE"/>
    <w:rsid w:val="00FC3B0E"/>
    <w:rsid w:val="00FC3FFF"/>
    <w:rsid w:val="00FD36FD"/>
    <w:rsid w:val="00FD6CD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CDD532-5B41-4073-83D8-9846EC4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F42"/>
    <w:pPr>
      <w:widowControl w:val="0"/>
      <w:spacing w:after="0" w:line="240" w:lineRule="auto"/>
    </w:pPr>
    <w:rPr>
      <w:rFonts w:ascii="Times New Roman" w:eastAsia="Times New Roman" w:hAnsi="Times New Roman" w:cs="Times New Roman"/>
      <w:lang w:val="pt-PT" w:eastAsia="pt-BR"/>
    </w:rPr>
  </w:style>
  <w:style w:type="paragraph" w:styleId="Ttulo1">
    <w:name w:val="heading 1"/>
    <w:basedOn w:val="Normal"/>
    <w:next w:val="Normal"/>
    <w:link w:val="Ttulo1Char"/>
    <w:uiPriority w:val="9"/>
    <w:qFormat/>
    <w:rsid w:val="00D628C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har"/>
    <w:uiPriority w:val="9"/>
    <w:semiHidden/>
    <w:unhideWhenUsed/>
    <w:qFormat/>
    <w:rsid w:val="0002556F"/>
    <w:pPr>
      <w:keepNext/>
      <w:keepLines/>
      <w:spacing w:before="20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rsid w:val="007F1F42"/>
    <w:pPr>
      <w:keepNext/>
      <w:keepLines/>
      <w:spacing w:before="220" w:after="40"/>
      <w:outlineLvl w:val="4"/>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530E"/>
    <w:pPr>
      <w:tabs>
        <w:tab w:val="center" w:pos="4252"/>
        <w:tab w:val="right" w:pos="8504"/>
      </w:tabs>
    </w:pPr>
  </w:style>
  <w:style w:type="character" w:customStyle="1" w:styleId="CabealhoChar">
    <w:name w:val="Cabeçalho Char"/>
    <w:basedOn w:val="Fontepargpadro"/>
    <w:link w:val="Cabealho"/>
    <w:uiPriority w:val="99"/>
    <w:rsid w:val="00DD530E"/>
  </w:style>
  <w:style w:type="paragraph" w:styleId="Rodap">
    <w:name w:val="footer"/>
    <w:basedOn w:val="Normal"/>
    <w:link w:val="RodapChar"/>
    <w:uiPriority w:val="99"/>
    <w:unhideWhenUsed/>
    <w:rsid w:val="00DD530E"/>
    <w:pPr>
      <w:tabs>
        <w:tab w:val="center" w:pos="4252"/>
        <w:tab w:val="right" w:pos="8504"/>
      </w:tabs>
    </w:pPr>
  </w:style>
  <w:style w:type="character" w:customStyle="1" w:styleId="RodapChar">
    <w:name w:val="Rodapé Char"/>
    <w:basedOn w:val="Fontepargpadro"/>
    <w:link w:val="Rodap"/>
    <w:uiPriority w:val="99"/>
    <w:rsid w:val="00DD530E"/>
  </w:style>
  <w:style w:type="paragraph" w:styleId="Textodebalo">
    <w:name w:val="Balloon Text"/>
    <w:basedOn w:val="Normal"/>
    <w:link w:val="TextodebaloChar"/>
    <w:uiPriority w:val="99"/>
    <w:semiHidden/>
    <w:unhideWhenUsed/>
    <w:rsid w:val="00673F45"/>
    <w:rPr>
      <w:rFonts w:ascii="Tahoma" w:hAnsi="Tahoma" w:cs="Tahoma"/>
      <w:sz w:val="16"/>
      <w:szCs w:val="16"/>
    </w:rPr>
  </w:style>
  <w:style w:type="character" w:customStyle="1" w:styleId="TextodebaloChar">
    <w:name w:val="Texto de balão Char"/>
    <w:basedOn w:val="Fontepargpadro"/>
    <w:link w:val="Textodebalo"/>
    <w:uiPriority w:val="99"/>
    <w:semiHidden/>
    <w:rsid w:val="00673F45"/>
    <w:rPr>
      <w:rFonts w:ascii="Tahoma" w:hAnsi="Tahoma" w:cs="Tahoma"/>
      <w:sz w:val="16"/>
      <w:szCs w:val="16"/>
    </w:rPr>
  </w:style>
  <w:style w:type="table" w:customStyle="1" w:styleId="TabeladeGrade41">
    <w:name w:val="Tabela de Grade 41"/>
    <w:basedOn w:val="Tabelanormal"/>
    <w:uiPriority w:val="49"/>
    <w:rsid w:val="00823B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5Char">
    <w:name w:val="Título 5 Char"/>
    <w:basedOn w:val="Fontepargpadro"/>
    <w:link w:val="Ttulo5"/>
    <w:rsid w:val="007F1F42"/>
    <w:rPr>
      <w:rFonts w:ascii="Times New Roman" w:eastAsia="Times New Roman" w:hAnsi="Times New Roman" w:cs="Times New Roman"/>
      <w:b/>
      <w:lang w:val="pt-PT" w:eastAsia="pt-BR"/>
    </w:rPr>
  </w:style>
  <w:style w:type="paragraph" w:styleId="Corpodetexto">
    <w:name w:val="Body Text"/>
    <w:basedOn w:val="Normal"/>
    <w:link w:val="CorpodetextoChar"/>
    <w:uiPriority w:val="1"/>
    <w:qFormat/>
    <w:rsid w:val="007F1F42"/>
    <w:rPr>
      <w:rFonts w:ascii="Liberation Sans Narrow" w:eastAsia="Liberation Sans Narrow" w:hAnsi="Liberation Sans Narrow" w:cs="Liberation Sans Narrow"/>
      <w:sz w:val="24"/>
      <w:szCs w:val="24"/>
    </w:rPr>
  </w:style>
  <w:style w:type="character" w:customStyle="1" w:styleId="CorpodetextoChar">
    <w:name w:val="Corpo de texto Char"/>
    <w:basedOn w:val="Fontepargpadro"/>
    <w:link w:val="Corpodetexto"/>
    <w:uiPriority w:val="1"/>
    <w:rsid w:val="007F1F42"/>
    <w:rPr>
      <w:rFonts w:ascii="Liberation Sans Narrow" w:eastAsia="Liberation Sans Narrow" w:hAnsi="Liberation Sans Narrow" w:cs="Liberation Sans Narrow"/>
      <w:sz w:val="24"/>
      <w:szCs w:val="24"/>
      <w:lang w:val="pt-PT" w:eastAsia="pt-BR"/>
    </w:rPr>
  </w:style>
  <w:style w:type="paragraph" w:styleId="PargrafodaLista">
    <w:name w:val="List Paragraph"/>
    <w:basedOn w:val="Normal"/>
    <w:uiPriority w:val="34"/>
    <w:qFormat/>
    <w:rsid w:val="007F1F42"/>
  </w:style>
  <w:style w:type="paragraph" w:styleId="TextosemFormatao">
    <w:name w:val="Plain Text"/>
    <w:basedOn w:val="Normal"/>
    <w:link w:val="TextosemFormataoChar"/>
    <w:rsid w:val="007F1F42"/>
    <w:pPr>
      <w:widowControl/>
    </w:pPr>
    <w:rPr>
      <w:rFonts w:ascii="Courier New" w:hAnsi="Courier New"/>
      <w:sz w:val="20"/>
      <w:szCs w:val="20"/>
      <w:lang w:val="pt-BR"/>
    </w:rPr>
  </w:style>
  <w:style w:type="character" w:customStyle="1" w:styleId="TextosemFormataoChar">
    <w:name w:val="Texto sem Formatação Char"/>
    <w:basedOn w:val="Fontepargpadro"/>
    <w:link w:val="TextosemFormatao"/>
    <w:rsid w:val="007F1F42"/>
    <w:rPr>
      <w:rFonts w:ascii="Courier New" w:eastAsia="Times New Roman" w:hAnsi="Courier New" w:cs="Times New Roman"/>
      <w:sz w:val="20"/>
      <w:szCs w:val="20"/>
      <w:lang w:eastAsia="pt-BR"/>
    </w:rPr>
  </w:style>
  <w:style w:type="paragraph" w:customStyle="1" w:styleId="Default">
    <w:name w:val="Default"/>
    <w:rsid w:val="007F1F42"/>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styleId="Hyperlink">
    <w:name w:val="Hyperlink"/>
    <w:basedOn w:val="Fontepargpadro"/>
    <w:uiPriority w:val="99"/>
    <w:unhideWhenUsed/>
    <w:rsid w:val="007F1F42"/>
    <w:rPr>
      <w:color w:val="0563C1" w:themeColor="hyperlink"/>
      <w:u w:val="single"/>
    </w:rPr>
  </w:style>
  <w:style w:type="table" w:styleId="Tabelacomgrade">
    <w:name w:val="Table Grid"/>
    <w:basedOn w:val="Tabelanormal"/>
    <w:uiPriority w:val="39"/>
    <w:rsid w:val="00D05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6697"/>
    <w:pPr>
      <w:widowControl/>
      <w:spacing w:before="100" w:beforeAutospacing="1" w:after="100" w:afterAutospacing="1"/>
    </w:pPr>
    <w:rPr>
      <w:sz w:val="24"/>
      <w:szCs w:val="24"/>
      <w:lang w:val="pt-BR"/>
    </w:rPr>
  </w:style>
  <w:style w:type="paragraph" w:styleId="Textodenotaderodap">
    <w:name w:val="footnote text"/>
    <w:basedOn w:val="Normal"/>
    <w:link w:val="TextodenotaderodapChar"/>
    <w:uiPriority w:val="99"/>
    <w:semiHidden/>
    <w:unhideWhenUsed/>
    <w:rsid w:val="00285549"/>
    <w:rPr>
      <w:sz w:val="20"/>
      <w:szCs w:val="20"/>
    </w:rPr>
  </w:style>
  <w:style w:type="character" w:customStyle="1" w:styleId="TextodenotaderodapChar">
    <w:name w:val="Texto de nota de rodapé Char"/>
    <w:basedOn w:val="Fontepargpadro"/>
    <w:link w:val="Textodenotaderodap"/>
    <w:uiPriority w:val="99"/>
    <w:semiHidden/>
    <w:rsid w:val="00285549"/>
    <w:rPr>
      <w:rFonts w:ascii="Times New Roman" w:eastAsia="Times New Roman" w:hAnsi="Times New Roman" w:cs="Times New Roman"/>
      <w:sz w:val="20"/>
      <w:szCs w:val="20"/>
      <w:lang w:val="pt-PT" w:eastAsia="pt-BR"/>
    </w:rPr>
  </w:style>
  <w:style w:type="paragraph" w:styleId="Recuodecorpodetexto3">
    <w:name w:val="Body Text Indent 3"/>
    <w:basedOn w:val="Normal"/>
    <w:link w:val="Recuodecorpodetexto3Char"/>
    <w:uiPriority w:val="99"/>
    <w:semiHidden/>
    <w:unhideWhenUsed/>
    <w:rsid w:val="00661A3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661A35"/>
    <w:rPr>
      <w:rFonts w:ascii="Times New Roman" w:eastAsia="Times New Roman" w:hAnsi="Times New Roman" w:cs="Times New Roman"/>
      <w:sz w:val="16"/>
      <w:szCs w:val="16"/>
      <w:lang w:val="pt-PT" w:eastAsia="pt-BR"/>
    </w:rPr>
  </w:style>
  <w:style w:type="character" w:styleId="Forte">
    <w:name w:val="Strong"/>
    <w:basedOn w:val="Fontepargpadro"/>
    <w:uiPriority w:val="22"/>
    <w:qFormat/>
    <w:rsid w:val="00DF2F6F"/>
    <w:rPr>
      <w:b/>
      <w:bCs/>
    </w:rPr>
  </w:style>
  <w:style w:type="paragraph" w:customStyle="1" w:styleId="Nivel3">
    <w:name w:val="Nivel 3"/>
    <w:basedOn w:val="Normal"/>
    <w:link w:val="Nivel3Char"/>
    <w:autoRedefine/>
    <w:qFormat/>
    <w:rsid w:val="005A560F"/>
    <w:pPr>
      <w:widowControl/>
      <w:spacing w:line="360" w:lineRule="auto"/>
      <w:jc w:val="center"/>
    </w:pPr>
    <w:rPr>
      <w:rFonts w:ascii="Arial" w:eastAsiaTheme="minorEastAsia" w:hAnsi="Arial" w:cs="Arial"/>
      <w:color w:val="FF0000"/>
      <w:lang w:val="pt-BR"/>
    </w:rPr>
  </w:style>
  <w:style w:type="character" w:customStyle="1" w:styleId="Nivel3Char">
    <w:name w:val="Nivel 3 Char"/>
    <w:basedOn w:val="Fontepargpadro"/>
    <w:link w:val="Nivel3"/>
    <w:locked/>
    <w:rsid w:val="005A560F"/>
    <w:rPr>
      <w:rFonts w:ascii="Arial" w:eastAsiaTheme="minorEastAsia" w:hAnsi="Arial" w:cs="Arial"/>
      <w:color w:val="FF0000"/>
      <w:lang w:eastAsia="pt-BR"/>
    </w:rPr>
  </w:style>
  <w:style w:type="paragraph" w:customStyle="1" w:styleId="Standard">
    <w:name w:val="Standard"/>
    <w:rsid w:val="005A560F"/>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customStyle="1" w:styleId="TableParagraph">
    <w:name w:val="Table Paragraph"/>
    <w:basedOn w:val="Normal"/>
    <w:uiPriority w:val="1"/>
    <w:qFormat/>
    <w:rsid w:val="005A560F"/>
    <w:pPr>
      <w:autoSpaceDE w:val="0"/>
      <w:autoSpaceDN w:val="0"/>
      <w:jc w:val="both"/>
    </w:pPr>
    <w:rPr>
      <w:rFonts w:ascii="Arial" w:eastAsia="Arial" w:hAnsi="Arial" w:cs="Arial"/>
      <w:lang w:eastAsia="en-US"/>
    </w:rPr>
  </w:style>
  <w:style w:type="paragraph" w:customStyle="1" w:styleId="TTULOATESTADO">
    <w:name w:val="TÍTULO ATESTADO"/>
    <w:basedOn w:val="Standard"/>
    <w:rsid w:val="005A560F"/>
    <w:pPr>
      <w:widowControl w:val="0"/>
      <w:autoSpaceDN w:val="0"/>
      <w:jc w:val="center"/>
    </w:pPr>
    <w:rPr>
      <w:rFonts w:eastAsia="Times New Roman"/>
      <w:b/>
      <w:bCs/>
      <w:caps/>
      <w:kern w:val="3"/>
      <w:lang w:bidi="hi-IN"/>
    </w:rPr>
  </w:style>
  <w:style w:type="paragraph" w:customStyle="1" w:styleId="GradeColorida-nfase11">
    <w:name w:val="Grade Colorida - Ênfase 11"/>
    <w:basedOn w:val="Normal"/>
    <w:next w:val="Normal"/>
    <w:qFormat/>
    <w:rsid w:val="005A560F"/>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Theme="minorHAnsi" w:eastAsia="Calibri" w:hAnsiTheme="minorHAnsi" w:cstheme="minorBidi"/>
      <w:i/>
      <w:iCs/>
      <w:color w:val="000000"/>
      <w:sz w:val="20"/>
      <w:szCs w:val="20"/>
      <w:lang w:val="en-US" w:eastAsia="en-US"/>
    </w:rPr>
  </w:style>
  <w:style w:type="paragraph" w:styleId="Recuodecorpodetexto">
    <w:name w:val="Body Text Indent"/>
    <w:basedOn w:val="Normal"/>
    <w:link w:val="RecuodecorpodetextoChar"/>
    <w:uiPriority w:val="99"/>
    <w:semiHidden/>
    <w:unhideWhenUsed/>
    <w:rsid w:val="005A560F"/>
    <w:pPr>
      <w:widowControl/>
      <w:spacing w:after="120" w:line="276" w:lineRule="auto"/>
      <w:ind w:left="283"/>
    </w:pPr>
    <w:rPr>
      <w:rFonts w:asciiTheme="minorHAnsi" w:eastAsiaTheme="minorEastAsia" w:hAnsiTheme="minorHAnsi" w:cstheme="minorBidi"/>
      <w:lang w:val="pt-BR"/>
    </w:rPr>
  </w:style>
  <w:style w:type="character" w:customStyle="1" w:styleId="RecuodecorpodetextoChar">
    <w:name w:val="Recuo de corpo de texto Char"/>
    <w:basedOn w:val="Fontepargpadro"/>
    <w:link w:val="Recuodecorpodetexto"/>
    <w:uiPriority w:val="99"/>
    <w:semiHidden/>
    <w:rsid w:val="005A560F"/>
    <w:rPr>
      <w:rFonts w:eastAsiaTheme="minorEastAsia"/>
      <w:lang w:eastAsia="pt-BR"/>
    </w:rPr>
  </w:style>
  <w:style w:type="character" w:customStyle="1" w:styleId="Ttulo1Char">
    <w:name w:val="Título 1 Char"/>
    <w:basedOn w:val="Fontepargpadro"/>
    <w:link w:val="Ttulo1"/>
    <w:uiPriority w:val="9"/>
    <w:rsid w:val="00D628C9"/>
    <w:rPr>
      <w:rFonts w:asciiTheme="majorHAnsi" w:eastAsiaTheme="majorEastAsia" w:hAnsiTheme="majorHAnsi" w:cstheme="majorBidi"/>
      <w:b/>
      <w:bCs/>
      <w:color w:val="2E74B5" w:themeColor="accent1" w:themeShade="BF"/>
      <w:sz w:val="28"/>
      <w:szCs w:val="28"/>
      <w:lang w:val="pt-PT" w:eastAsia="pt-BR"/>
    </w:rPr>
  </w:style>
  <w:style w:type="table" w:customStyle="1" w:styleId="TableNormal">
    <w:name w:val="Table Normal"/>
    <w:uiPriority w:val="2"/>
    <w:semiHidden/>
    <w:unhideWhenUsed/>
    <w:qFormat/>
    <w:rsid w:val="007951C8"/>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Ttulo3Char">
    <w:name w:val="Título 3 Char"/>
    <w:basedOn w:val="Fontepargpadro"/>
    <w:link w:val="Ttulo3"/>
    <w:uiPriority w:val="9"/>
    <w:semiHidden/>
    <w:rsid w:val="0002556F"/>
    <w:rPr>
      <w:rFonts w:asciiTheme="majorHAnsi" w:eastAsiaTheme="majorEastAsia" w:hAnsiTheme="majorHAnsi" w:cstheme="majorBidi"/>
      <w:b/>
      <w:bCs/>
      <w:color w:val="5B9BD5" w:themeColor="accent1"/>
      <w:lang w:val="pt-PT" w:eastAsia="pt-BR"/>
    </w:rPr>
  </w:style>
  <w:style w:type="paragraph" w:styleId="Subttulo">
    <w:name w:val="Subtitle"/>
    <w:basedOn w:val="Normal"/>
    <w:next w:val="Normal"/>
    <w:link w:val="SubttuloChar"/>
    <w:uiPriority w:val="11"/>
    <w:qFormat/>
    <w:rsid w:val="003111AF"/>
    <w:pPr>
      <w:numPr>
        <w:ilvl w:val="1"/>
      </w:numPr>
      <w:autoSpaceDE w:val="0"/>
      <w:autoSpaceDN w:val="0"/>
      <w:spacing w:after="160"/>
    </w:pPr>
    <w:rPr>
      <w:rFonts w:asciiTheme="minorHAnsi" w:eastAsiaTheme="minorEastAsia" w:hAnsiTheme="minorHAnsi" w:cstheme="minorBidi"/>
      <w:color w:val="5A5A5A" w:themeColor="text1" w:themeTint="A5"/>
      <w:spacing w:val="15"/>
      <w:lang w:eastAsia="en-US"/>
    </w:rPr>
  </w:style>
  <w:style w:type="character" w:customStyle="1" w:styleId="SubttuloChar">
    <w:name w:val="Subtítulo Char"/>
    <w:basedOn w:val="Fontepargpadro"/>
    <w:link w:val="Subttulo"/>
    <w:uiPriority w:val="11"/>
    <w:rsid w:val="003111AF"/>
    <w:rPr>
      <w:rFonts w:eastAsiaTheme="minorEastAsia"/>
      <w:color w:val="5A5A5A" w:themeColor="text1" w:themeTint="A5"/>
      <w:spacing w:val="15"/>
      <w:lang w:val="pt-PT"/>
    </w:rPr>
  </w:style>
  <w:style w:type="character" w:styleId="MenoPendente">
    <w:name w:val="Unresolved Mention"/>
    <w:basedOn w:val="Fontepargpadro"/>
    <w:uiPriority w:val="99"/>
    <w:semiHidden/>
    <w:unhideWhenUsed/>
    <w:rsid w:val="00CC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bnccompras.com" TargetMode="External"/><Relationship Id="rId13" Type="http://schemas.openxmlformats.org/officeDocument/2006/relationships/hyperlink" Target="https://certidoes-apf.apps.tcu.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merp.mg.gov.br/,e" TargetMode="External"/><Relationship Id="rId12" Type="http://schemas.openxmlformats.org/officeDocument/2006/relationships/hyperlink" Target="mailto:cimerp@cimerp.mg.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nccompras.com" TargetMode="External"/><Relationship Id="rId5" Type="http://schemas.openxmlformats.org/officeDocument/2006/relationships/footnotes" Target="footnotes.xml"/><Relationship Id="rId15" Type="http://schemas.openxmlformats.org/officeDocument/2006/relationships/hyperlink" Target="mailto:cimerp@cimerp.mg.gov.br" TargetMode="External"/><Relationship Id="rId10" Type="http://schemas.openxmlformats.org/officeDocument/2006/relationships/hyperlink" Target="https://bnccompra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nccompras.com" TargetMode="External"/><Relationship Id="rId14" Type="http://schemas.openxmlformats.org/officeDocument/2006/relationships/hyperlink" Target="https://www.cimerp.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34</Pages>
  <Words>11754</Words>
  <Characters>63472</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c:creator>
  <cp:lastModifiedBy>Rodrigo</cp:lastModifiedBy>
  <cp:revision>4</cp:revision>
  <dcterms:created xsi:type="dcterms:W3CDTF">2025-10-23T18:53:00Z</dcterms:created>
  <dcterms:modified xsi:type="dcterms:W3CDTF">2025-10-30T11:46:00Z</dcterms:modified>
</cp:coreProperties>
</file>